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1ED1" w14:textId="77777777" w:rsidR="00123C1C" w:rsidRPr="00B3178D" w:rsidRDefault="00094461" w:rsidP="00123C1C">
      <w:pPr>
        <w:spacing w:before="120" w:after="120"/>
        <w:jc w:val="both"/>
        <w:rPr>
          <w:rFonts w:ascii="Arial" w:hAnsi="Arial" w:cs="Arial"/>
          <w:sz w:val="24"/>
          <w:szCs w:val="24"/>
        </w:rPr>
      </w:pPr>
      <w:r w:rsidRPr="00B3178D">
        <w:rPr>
          <w:rFonts w:ascii="Arial" w:eastAsia="Times New Roman" w:hAnsi="Arial" w:cs="Arial"/>
          <w:b/>
          <w:color w:val="000000" w:themeColor="text1"/>
          <w:sz w:val="24"/>
          <w:szCs w:val="24"/>
          <w:lang w:eastAsia="cs-CZ"/>
        </w:rPr>
        <w:t>Obchodní a platební podmínky (závazný text Smlouvy o dílo)</w:t>
      </w:r>
      <w:r w:rsidR="00161C99" w:rsidRPr="00B3178D">
        <w:rPr>
          <w:rFonts w:ascii="Arial" w:eastAsia="Times New Roman" w:hAnsi="Arial" w:cs="Arial"/>
          <w:b/>
          <w:color w:val="000000" w:themeColor="text1"/>
          <w:sz w:val="24"/>
          <w:szCs w:val="24"/>
          <w:lang w:eastAsia="cs-CZ"/>
        </w:rPr>
        <w:t xml:space="preserve">, na akci: </w:t>
      </w:r>
      <w:r w:rsidR="00123C1C" w:rsidRPr="00B3178D">
        <w:rPr>
          <w:rFonts w:ascii="Arial" w:hAnsi="Arial" w:cs="Arial"/>
          <w:b/>
          <w:sz w:val="24"/>
          <w:szCs w:val="24"/>
        </w:rPr>
        <w:t>„</w:t>
      </w:r>
      <w:r w:rsidR="00303F55" w:rsidRPr="00B3178D">
        <w:rPr>
          <w:rFonts w:ascii="Arial" w:hAnsi="Arial" w:cs="Arial"/>
          <w:b/>
          <w:sz w:val="24"/>
          <w:szCs w:val="24"/>
        </w:rPr>
        <w:t>Rekonstrukce areálu KOH IV. etapa</w:t>
      </w:r>
      <w:r w:rsidR="008B67D2" w:rsidRPr="00B3178D">
        <w:rPr>
          <w:rFonts w:ascii="Arial" w:hAnsi="Arial" w:cs="Arial"/>
          <w:b/>
          <w:sz w:val="24"/>
          <w:szCs w:val="24"/>
        </w:rPr>
        <w:t>“</w:t>
      </w:r>
    </w:p>
    <w:p w14:paraId="65F81582" w14:textId="77777777" w:rsidR="00BC3838" w:rsidRPr="00B3178D" w:rsidRDefault="00123C1C" w:rsidP="00123C1C">
      <w:pPr>
        <w:pStyle w:val="Nzev"/>
        <w:tabs>
          <w:tab w:val="clear" w:pos="0"/>
          <w:tab w:val="left" w:pos="993"/>
        </w:tabs>
        <w:spacing w:before="120" w:after="240"/>
        <w:ind w:left="992" w:hanging="992"/>
      </w:pPr>
      <w:r w:rsidRPr="00B3178D">
        <w:t>K</w:t>
      </w:r>
      <w:r w:rsidR="004D1494" w:rsidRPr="00B3178D">
        <w:t xml:space="preserve">ód akce: </w:t>
      </w:r>
      <w:r w:rsidR="00361536" w:rsidRPr="00B3178D">
        <w:t>A</w:t>
      </w:r>
      <w:r w:rsidRPr="00B3178D">
        <w:t>1</w:t>
      </w:r>
      <w:r w:rsidR="00303F55" w:rsidRPr="00B3178D">
        <w:t>445</w:t>
      </w:r>
    </w:p>
    <w:p w14:paraId="795E1768" w14:textId="77777777" w:rsidR="00CD78F9" w:rsidRPr="00B3178D" w:rsidRDefault="00CD78F9" w:rsidP="003F0B7D">
      <w:pPr>
        <w:pStyle w:val="Nadpis3"/>
        <w:spacing w:after="120"/>
        <w:jc w:val="left"/>
        <w:rPr>
          <w:rFonts w:ascii="Arial" w:hAnsi="Arial" w:cs="Arial"/>
          <w:color w:val="000000" w:themeColor="text1"/>
          <w:sz w:val="24"/>
          <w:szCs w:val="24"/>
        </w:rPr>
      </w:pPr>
      <w:r w:rsidRPr="00B3178D">
        <w:rPr>
          <w:rFonts w:ascii="Arial" w:hAnsi="Arial" w:cs="Arial"/>
          <w:color w:val="000000" w:themeColor="text1"/>
          <w:sz w:val="24"/>
          <w:szCs w:val="24"/>
        </w:rPr>
        <w:t xml:space="preserve">Smluvní strany: </w:t>
      </w:r>
    </w:p>
    <w:tbl>
      <w:tblPr>
        <w:tblStyle w:val="Mkatabulky"/>
        <w:tblW w:w="9908" w:type="dxa"/>
        <w:tblInd w:w="-142" w:type="dxa"/>
        <w:tblBorders>
          <w:top w:val="single" w:sz="12" w:space="0" w:color="00B0F0"/>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32"/>
        <w:gridCol w:w="2414"/>
        <w:gridCol w:w="10"/>
        <w:gridCol w:w="1407"/>
        <w:gridCol w:w="1843"/>
        <w:gridCol w:w="3402"/>
      </w:tblGrid>
      <w:tr w:rsidR="00CD78F9" w:rsidRPr="000A6E21" w14:paraId="27A9DC63" w14:textId="77777777" w:rsidTr="00072FB3">
        <w:tc>
          <w:tcPr>
            <w:tcW w:w="3246" w:type="dxa"/>
            <w:gridSpan w:val="2"/>
          </w:tcPr>
          <w:p w14:paraId="29B4E24D" w14:textId="77777777" w:rsidR="00CD78F9" w:rsidRPr="000A6E21" w:rsidRDefault="00CD78F9" w:rsidP="00072FB3">
            <w:pPr>
              <w:rPr>
                <w:rFonts w:ascii="Arial" w:hAnsi="Arial" w:cs="Arial"/>
                <w:b/>
                <w:sz w:val="20"/>
                <w:szCs w:val="20"/>
              </w:rPr>
            </w:pPr>
            <w:r w:rsidRPr="000A6E21">
              <w:rPr>
                <w:rFonts w:ascii="Arial" w:hAnsi="Arial" w:cs="Arial"/>
                <w:b/>
                <w:noProof/>
                <w:sz w:val="20"/>
                <w:szCs w:val="20"/>
                <w:lang w:eastAsia="cs-CZ"/>
              </w:rPr>
              <w:drawing>
                <wp:anchor distT="0" distB="0" distL="114300" distR="114300" simplePos="0" relativeHeight="251657216" behindDoc="1" locked="1" layoutInCell="1" allowOverlap="1" wp14:anchorId="57F0EEBD" wp14:editId="5103B54E">
                  <wp:simplePos x="0" y="0"/>
                  <wp:positionH relativeFrom="margin">
                    <wp:posOffset>-2540</wp:posOffset>
                  </wp:positionH>
                  <wp:positionV relativeFrom="margin">
                    <wp:posOffset>0</wp:posOffset>
                  </wp:positionV>
                  <wp:extent cx="1529715" cy="48196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U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8196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gridSpan w:val="4"/>
          </w:tcPr>
          <w:p w14:paraId="1B5A5EA5" w14:textId="77777777" w:rsidR="00CD78F9" w:rsidRPr="000A6E21" w:rsidRDefault="00CD78F9" w:rsidP="00CC4F56">
            <w:pPr>
              <w:spacing w:before="120" w:after="0" w:line="240" w:lineRule="auto"/>
              <w:rPr>
                <w:rFonts w:ascii="Arial" w:hAnsi="Arial" w:cs="Arial"/>
                <w:b/>
                <w:sz w:val="20"/>
                <w:szCs w:val="20"/>
              </w:rPr>
            </w:pPr>
            <w:r w:rsidRPr="000A6E21">
              <w:rPr>
                <w:rFonts w:ascii="Arial" w:hAnsi="Arial" w:cs="Arial"/>
                <w:b/>
                <w:sz w:val="20"/>
                <w:szCs w:val="20"/>
              </w:rPr>
              <w:t>Palivový kombinát Ústí,</w:t>
            </w:r>
          </w:p>
          <w:p w14:paraId="74ED9C08" w14:textId="77777777" w:rsidR="00CD78F9" w:rsidRPr="000A6E21" w:rsidRDefault="00CD78F9" w:rsidP="001462CC">
            <w:pPr>
              <w:spacing w:after="0"/>
              <w:rPr>
                <w:rFonts w:ascii="Arial" w:hAnsi="Arial" w:cs="Arial"/>
                <w:sz w:val="20"/>
                <w:szCs w:val="20"/>
              </w:rPr>
            </w:pPr>
            <w:r w:rsidRPr="000A6E21">
              <w:rPr>
                <w:rFonts w:ascii="Arial" w:hAnsi="Arial" w:cs="Arial"/>
                <w:b/>
                <w:sz w:val="20"/>
                <w:szCs w:val="20"/>
              </w:rPr>
              <w:t>státní podnik</w:t>
            </w:r>
            <w:r w:rsidRPr="000A6E21">
              <w:rPr>
                <w:rFonts w:ascii="Arial" w:hAnsi="Arial" w:cs="Arial"/>
                <w:sz w:val="20"/>
                <w:szCs w:val="20"/>
              </w:rPr>
              <w:t xml:space="preserve"> </w:t>
            </w:r>
          </w:p>
          <w:p w14:paraId="5A87D2AB" w14:textId="77777777" w:rsidR="00CD78F9" w:rsidRPr="00CC4F56" w:rsidRDefault="00CD78F9" w:rsidP="00CC4F56">
            <w:pPr>
              <w:spacing w:after="240" w:line="240" w:lineRule="auto"/>
              <w:rPr>
                <w:rFonts w:ascii="Arial" w:hAnsi="Arial" w:cs="Arial"/>
                <w:sz w:val="20"/>
                <w:szCs w:val="20"/>
              </w:rPr>
            </w:pPr>
            <w:r w:rsidRPr="000A6E21">
              <w:rPr>
                <w:rFonts w:ascii="Arial" w:hAnsi="Arial" w:cs="Arial"/>
                <w:sz w:val="20"/>
                <w:szCs w:val="20"/>
              </w:rPr>
              <w:t>Hrbovická 2, 403 39 Chlumec</w:t>
            </w:r>
          </w:p>
        </w:tc>
      </w:tr>
      <w:tr w:rsidR="00CD78F9" w:rsidRPr="006A7058" w14:paraId="6392C968" w14:textId="77777777" w:rsidTr="00072FB3">
        <w:tc>
          <w:tcPr>
            <w:tcW w:w="832" w:type="dxa"/>
          </w:tcPr>
          <w:p w14:paraId="3A789BE1" w14:textId="77777777" w:rsidR="00CD78F9" w:rsidRPr="006A7058" w:rsidRDefault="00CD78F9" w:rsidP="00072FB3">
            <w:pPr>
              <w:rPr>
                <w:rFonts w:ascii="Arial" w:hAnsi="Arial" w:cs="Arial"/>
                <w:b/>
                <w:sz w:val="20"/>
                <w:szCs w:val="20"/>
              </w:rPr>
            </w:pPr>
          </w:p>
        </w:tc>
        <w:tc>
          <w:tcPr>
            <w:tcW w:w="3831" w:type="dxa"/>
            <w:gridSpan w:val="3"/>
          </w:tcPr>
          <w:p w14:paraId="4000DF61" w14:textId="77777777" w:rsidR="00CD78F9" w:rsidRPr="006A7058" w:rsidRDefault="00CD78F9" w:rsidP="00200C0D">
            <w:pPr>
              <w:tabs>
                <w:tab w:val="left" w:pos="2004"/>
              </w:tabs>
              <w:ind w:left="-88"/>
              <w:rPr>
                <w:rFonts w:ascii="Arial" w:hAnsi="Arial" w:cs="Arial"/>
                <w:sz w:val="20"/>
                <w:szCs w:val="20"/>
              </w:rPr>
            </w:pPr>
            <w:r w:rsidRPr="006A7058">
              <w:rPr>
                <w:rFonts w:ascii="Arial" w:hAnsi="Arial" w:cs="Arial"/>
                <w:sz w:val="20"/>
                <w:szCs w:val="20"/>
              </w:rPr>
              <w:t>IČO</w:t>
            </w:r>
            <w:r w:rsidRPr="006A7058">
              <w:rPr>
                <w:rFonts w:ascii="Arial" w:hAnsi="Arial" w:cs="Arial"/>
                <w:sz w:val="20"/>
                <w:szCs w:val="20"/>
              </w:rPr>
              <w:tab/>
              <w:t>000</w:t>
            </w:r>
            <w:r w:rsidR="000927DA" w:rsidRPr="006A7058">
              <w:rPr>
                <w:rFonts w:ascii="Arial" w:hAnsi="Arial" w:cs="Arial"/>
                <w:sz w:val="20"/>
                <w:szCs w:val="20"/>
              </w:rPr>
              <w:t xml:space="preserve"> </w:t>
            </w:r>
            <w:r w:rsidRPr="006A7058">
              <w:rPr>
                <w:rFonts w:ascii="Arial" w:hAnsi="Arial" w:cs="Arial"/>
                <w:sz w:val="20"/>
                <w:szCs w:val="20"/>
              </w:rPr>
              <w:t>07</w:t>
            </w:r>
            <w:r w:rsidR="000927DA" w:rsidRPr="006A7058">
              <w:rPr>
                <w:rFonts w:ascii="Arial" w:hAnsi="Arial" w:cs="Arial"/>
                <w:sz w:val="20"/>
                <w:szCs w:val="20"/>
              </w:rPr>
              <w:t xml:space="preserve"> </w:t>
            </w:r>
            <w:r w:rsidRPr="006A7058">
              <w:rPr>
                <w:rFonts w:ascii="Arial" w:hAnsi="Arial" w:cs="Arial"/>
                <w:sz w:val="20"/>
                <w:szCs w:val="20"/>
              </w:rPr>
              <w:t>536</w:t>
            </w:r>
          </w:p>
          <w:p w14:paraId="7C866181" w14:textId="77777777" w:rsidR="00CD78F9" w:rsidRPr="006A7058" w:rsidRDefault="00CD78F9" w:rsidP="00200C0D">
            <w:pPr>
              <w:tabs>
                <w:tab w:val="left" w:pos="2004"/>
              </w:tabs>
              <w:ind w:left="-88"/>
              <w:rPr>
                <w:rFonts w:ascii="Arial" w:hAnsi="Arial" w:cs="Arial"/>
                <w:sz w:val="20"/>
                <w:szCs w:val="20"/>
              </w:rPr>
            </w:pPr>
            <w:r w:rsidRPr="006A7058">
              <w:rPr>
                <w:rFonts w:ascii="Arial" w:hAnsi="Arial" w:cs="Arial"/>
                <w:sz w:val="20"/>
                <w:szCs w:val="20"/>
              </w:rPr>
              <w:t>DIČ</w:t>
            </w:r>
            <w:r w:rsidRPr="006A7058">
              <w:rPr>
                <w:rFonts w:ascii="Arial" w:hAnsi="Arial" w:cs="Arial"/>
                <w:sz w:val="20"/>
                <w:szCs w:val="20"/>
              </w:rPr>
              <w:tab/>
              <w:t>CZ00007536</w:t>
            </w:r>
          </w:p>
        </w:tc>
        <w:tc>
          <w:tcPr>
            <w:tcW w:w="1843" w:type="dxa"/>
          </w:tcPr>
          <w:p w14:paraId="4A5786D3" w14:textId="77777777" w:rsidR="00CD78F9" w:rsidRPr="006A7058" w:rsidRDefault="00CD78F9" w:rsidP="00072FB3">
            <w:pPr>
              <w:tabs>
                <w:tab w:val="left" w:pos="2032"/>
              </w:tabs>
              <w:ind w:left="-88" w:right="-108"/>
              <w:rPr>
                <w:rFonts w:ascii="Arial" w:hAnsi="Arial" w:cs="Arial"/>
                <w:b/>
                <w:sz w:val="20"/>
                <w:szCs w:val="20"/>
              </w:rPr>
            </w:pPr>
            <w:r w:rsidRPr="006A7058">
              <w:rPr>
                <w:rFonts w:ascii="Arial" w:hAnsi="Arial" w:cs="Arial"/>
                <w:b/>
                <w:sz w:val="20"/>
                <w:szCs w:val="20"/>
              </w:rPr>
              <w:t>Bankovní spojení:</w:t>
            </w:r>
          </w:p>
        </w:tc>
        <w:tc>
          <w:tcPr>
            <w:tcW w:w="3402" w:type="dxa"/>
          </w:tcPr>
          <w:p w14:paraId="1ADC3B53" w14:textId="77777777" w:rsidR="00CD78F9" w:rsidRPr="006A7058" w:rsidRDefault="00465C11" w:rsidP="00072FB3">
            <w:pPr>
              <w:tabs>
                <w:tab w:val="left" w:pos="1712"/>
              </w:tabs>
              <w:ind w:left="-88" w:right="-108"/>
              <w:rPr>
                <w:rFonts w:ascii="Arial" w:hAnsi="Arial" w:cs="Arial"/>
                <w:sz w:val="20"/>
                <w:szCs w:val="20"/>
              </w:rPr>
            </w:pPr>
            <w:r>
              <w:rPr>
                <w:rFonts w:ascii="Arial" w:hAnsi="Arial" w:cs="Arial"/>
                <w:sz w:val="20"/>
                <w:szCs w:val="20"/>
              </w:rPr>
              <w:t>Komerční banka, a.</w:t>
            </w:r>
            <w:r w:rsidR="00CD78F9" w:rsidRPr="006A7058">
              <w:rPr>
                <w:rFonts w:ascii="Arial" w:hAnsi="Arial" w:cs="Arial"/>
                <w:sz w:val="20"/>
                <w:szCs w:val="20"/>
              </w:rPr>
              <w:t>s., pobočka Most</w:t>
            </w:r>
          </w:p>
          <w:p w14:paraId="0DDC9D7F" w14:textId="77777777" w:rsidR="00CD78F9" w:rsidRPr="006A7058" w:rsidRDefault="00CD78F9" w:rsidP="00072FB3">
            <w:pPr>
              <w:tabs>
                <w:tab w:val="left" w:pos="2032"/>
              </w:tabs>
              <w:ind w:left="-88"/>
              <w:rPr>
                <w:rFonts w:ascii="Arial" w:hAnsi="Arial" w:cs="Arial"/>
                <w:b/>
                <w:sz w:val="20"/>
                <w:szCs w:val="20"/>
              </w:rPr>
            </w:pPr>
          </w:p>
        </w:tc>
      </w:tr>
      <w:tr w:rsidR="00CD78F9" w:rsidRPr="006A7058" w14:paraId="0711FC71" w14:textId="77777777" w:rsidTr="00072FB3">
        <w:tc>
          <w:tcPr>
            <w:tcW w:w="832" w:type="dxa"/>
          </w:tcPr>
          <w:p w14:paraId="1145846F" w14:textId="77777777" w:rsidR="00CD78F9" w:rsidRPr="006A7058" w:rsidRDefault="00CD78F9" w:rsidP="00072FB3">
            <w:pPr>
              <w:rPr>
                <w:rFonts w:ascii="Arial" w:hAnsi="Arial" w:cs="Arial"/>
                <w:b/>
                <w:sz w:val="20"/>
                <w:szCs w:val="20"/>
              </w:rPr>
            </w:pPr>
          </w:p>
        </w:tc>
        <w:tc>
          <w:tcPr>
            <w:tcW w:w="3831" w:type="dxa"/>
            <w:gridSpan w:val="3"/>
          </w:tcPr>
          <w:p w14:paraId="32F64E26" w14:textId="77777777" w:rsidR="00CD78F9" w:rsidRPr="006A7058" w:rsidRDefault="00CD78F9" w:rsidP="00654347">
            <w:pPr>
              <w:spacing w:after="0"/>
              <w:ind w:left="-91"/>
              <w:jc w:val="both"/>
              <w:rPr>
                <w:rFonts w:ascii="Arial" w:hAnsi="Arial" w:cs="Arial"/>
                <w:sz w:val="20"/>
                <w:szCs w:val="20"/>
              </w:rPr>
            </w:pPr>
            <w:r w:rsidRPr="006A7058">
              <w:rPr>
                <w:rFonts w:ascii="Arial" w:hAnsi="Arial" w:cs="Arial"/>
                <w:sz w:val="20"/>
                <w:szCs w:val="20"/>
              </w:rPr>
              <w:t>zapsaný v obchodním rejstříku vedeném</w:t>
            </w:r>
          </w:p>
          <w:p w14:paraId="2E20C7A5" w14:textId="77777777" w:rsidR="00CD78F9" w:rsidRPr="006A7058" w:rsidRDefault="00CD78F9" w:rsidP="00654347">
            <w:pPr>
              <w:spacing w:after="0"/>
              <w:ind w:left="-91"/>
              <w:rPr>
                <w:rFonts w:ascii="Arial" w:hAnsi="Arial" w:cs="Arial"/>
                <w:sz w:val="20"/>
                <w:szCs w:val="20"/>
              </w:rPr>
            </w:pPr>
            <w:r w:rsidRPr="006A7058">
              <w:rPr>
                <w:rFonts w:ascii="Arial" w:hAnsi="Arial" w:cs="Arial"/>
                <w:sz w:val="20"/>
                <w:szCs w:val="20"/>
              </w:rPr>
              <w:t>u Krajského soudu v Ústí nad Labem,</w:t>
            </w:r>
          </w:p>
          <w:p w14:paraId="3A97D57D" w14:textId="77777777" w:rsidR="00CD78F9" w:rsidRPr="006A7058" w:rsidRDefault="00654347" w:rsidP="00072FB3">
            <w:pPr>
              <w:ind w:left="-88"/>
              <w:rPr>
                <w:rFonts w:ascii="Arial" w:hAnsi="Arial" w:cs="Arial"/>
                <w:b/>
                <w:sz w:val="20"/>
                <w:szCs w:val="20"/>
              </w:rPr>
            </w:pPr>
            <w:proofErr w:type="spellStart"/>
            <w:r>
              <w:rPr>
                <w:rFonts w:ascii="Arial" w:hAnsi="Arial" w:cs="Arial"/>
                <w:sz w:val="20"/>
                <w:szCs w:val="20"/>
              </w:rPr>
              <w:t>sp</w:t>
            </w:r>
            <w:proofErr w:type="spellEnd"/>
            <w:r>
              <w:rPr>
                <w:rFonts w:ascii="Arial" w:hAnsi="Arial" w:cs="Arial"/>
                <w:sz w:val="20"/>
                <w:szCs w:val="20"/>
              </w:rPr>
              <w:t>. zn. AXVIII 433</w:t>
            </w:r>
          </w:p>
        </w:tc>
        <w:tc>
          <w:tcPr>
            <w:tcW w:w="1843" w:type="dxa"/>
          </w:tcPr>
          <w:p w14:paraId="6DE6005D" w14:textId="77777777" w:rsidR="00CD78F9" w:rsidRPr="006A7058" w:rsidRDefault="00CD78F9" w:rsidP="00072FB3">
            <w:pPr>
              <w:ind w:left="-88"/>
              <w:rPr>
                <w:rFonts w:ascii="Arial" w:hAnsi="Arial" w:cs="Arial"/>
                <w:b/>
                <w:sz w:val="20"/>
                <w:szCs w:val="20"/>
              </w:rPr>
            </w:pPr>
            <w:r w:rsidRPr="006A7058">
              <w:rPr>
                <w:rFonts w:ascii="Arial" w:hAnsi="Arial" w:cs="Arial"/>
                <w:b/>
                <w:sz w:val="20"/>
                <w:szCs w:val="20"/>
              </w:rPr>
              <w:t>Číslo účtu:</w:t>
            </w:r>
          </w:p>
        </w:tc>
        <w:tc>
          <w:tcPr>
            <w:tcW w:w="3402" w:type="dxa"/>
          </w:tcPr>
          <w:p w14:paraId="2BA8D577" w14:textId="77777777" w:rsidR="00CD78F9" w:rsidRPr="006A7058" w:rsidRDefault="00CD78F9" w:rsidP="00072FB3">
            <w:pPr>
              <w:ind w:left="-88"/>
              <w:rPr>
                <w:rFonts w:ascii="Arial" w:hAnsi="Arial" w:cs="Arial"/>
                <w:b/>
                <w:sz w:val="20"/>
                <w:szCs w:val="20"/>
              </w:rPr>
            </w:pPr>
            <w:r w:rsidRPr="006A7058">
              <w:rPr>
                <w:rFonts w:ascii="Arial" w:hAnsi="Arial" w:cs="Arial"/>
                <w:sz w:val="20"/>
                <w:szCs w:val="20"/>
              </w:rPr>
              <w:t>1609491/0100</w:t>
            </w:r>
          </w:p>
        </w:tc>
      </w:tr>
      <w:tr w:rsidR="00CD78F9" w:rsidRPr="006A7058" w14:paraId="1D2E40B8" w14:textId="77777777" w:rsidTr="008A2C8F">
        <w:trPr>
          <w:trHeight w:val="334"/>
        </w:trPr>
        <w:tc>
          <w:tcPr>
            <w:tcW w:w="832" w:type="dxa"/>
            <w:vMerge w:val="restart"/>
          </w:tcPr>
          <w:p w14:paraId="580E3618" w14:textId="77777777" w:rsidR="00CD78F9" w:rsidRPr="006A7058" w:rsidRDefault="00CD78F9" w:rsidP="00072FB3">
            <w:pPr>
              <w:rPr>
                <w:rFonts w:ascii="Arial" w:hAnsi="Arial" w:cs="Arial"/>
                <w:b/>
                <w:sz w:val="20"/>
                <w:szCs w:val="20"/>
              </w:rPr>
            </w:pPr>
          </w:p>
        </w:tc>
        <w:tc>
          <w:tcPr>
            <w:tcW w:w="2424" w:type="dxa"/>
            <w:gridSpan w:val="2"/>
            <w:tcBorders>
              <w:bottom w:val="nil"/>
            </w:tcBorders>
            <w:vAlign w:val="center"/>
          </w:tcPr>
          <w:p w14:paraId="343E15A7" w14:textId="77777777" w:rsidR="00CD78F9" w:rsidRPr="006A7058" w:rsidRDefault="00CD78F9" w:rsidP="00072FB3">
            <w:pPr>
              <w:tabs>
                <w:tab w:val="left" w:pos="2410"/>
              </w:tabs>
              <w:ind w:hanging="89"/>
              <w:rPr>
                <w:rFonts w:ascii="Arial" w:hAnsi="Arial" w:cs="Arial"/>
                <w:b/>
                <w:sz w:val="20"/>
                <w:szCs w:val="20"/>
              </w:rPr>
            </w:pPr>
            <w:r w:rsidRPr="006A7058">
              <w:rPr>
                <w:rFonts w:ascii="Arial" w:hAnsi="Arial" w:cs="Arial"/>
                <w:b/>
                <w:sz w:val="20"/>
                <w:szCs w:val="20"/>
              </w:rPr>
              <w:t>Zastoupen:</w:t>
            </w:r>
            <w:r w:rsidRPr="006A7058">
              <w:rPr>
                <w:rFonts w:ascii="Arial" w:hAnsi="Arial" w:cs="Arial"/>
                <w:sz w:val="20"/>
                <w:szCs w:val="20"/>
              </w:rPr>
              <w:t xml:space="preserve"> </w:t>
            </w:r>
          </w:p>
        </w:tc>
        <w:tc>
          <w:tcPr>
            <w:tcW w:w="6652" w:type="dxa"/>
            <w:gridSpan w:val="3"/>
            <w:tcBorders>
              <w:bottom w:val="nil"/>
            </w:tcBorders>
            <w:vAlign w:val="center"/>
          </w:tcPr>
          <w:p w14:paraId="4CD186D4" w14:textId="77777777" w:rsidR="00CD78F9" w:rsidRPr="006A7058" w:rsidRDefault="00CD78F9" w:rsidP="00897914">
            <w:pPr>
              <w:tabs>
                <w:tab w:val="left" w:pos="2410"/>
              </w:tabs>
              <w:ind w:firstLine="5"/>
              <w:rPr>
                <w:rFonts w:ascii="Arial" w:hAnsi="Arial" w:cs="Arial"/>
                <w:b/>
                <w:sz w:val="20"/>
                <w:szCs w:val="20"/>
              </w:rPr>
            </w:pPr>
            <w:r w:rsidRPr="006A7058">
              <w:rPr>
                <w:rFonts w:ascii="Arial" w:hAnsi="Arial" w:cs="Arial"/>
                <w:sz w:val="20"/>
                <w:szCs w:val="20"/>
              </w:rPr>
              <w:t xml:space="preserve">Ing. </w:t>
            </w:r>
            <w:r w:rsidR="00B361C4">
              <w:rPr>
                <w:rFonts w:ascii="Arial" w:hAnsi="Arial" w:cs="Arial"/>
                <w:sz w:val="20"/>
                <w:szCs w:val="20"/>
              </w:rPr>
              <w:t>Walterem Fiedlerem</w:t>
            </w:r>
            <w:r w:rsidRPr="006A7058">
              <w:rPr>
                <w:rFonts w:ascii="Arial" w:hAnsi="Arial" w:cs="Arial"/>
                <w:sz w:val="20"/>
                <w:szCs w:val="20"/>
              </w:rPr>
              <w:t>, ředitelem podniku</w:t>
            </w:r>
          </w:p>
        </w:tc>
      </w:tr>
      <w:tr w:rsidR="00CD78F9" w:rsidRPr="006A7058" w14:paraId="36F8DEAE" w14:textId="77777777" w:rsidTr="008A2C8F">
        <w:trPr>
          <w:trHeight w:val="345"/>
        </w:trPr>
        <w:tc>
          <w:tcPr>
            <w:tcW w:w="832" w:type="dxa"/>
            <w:vMerge/>
            <w:tcBorders>
              <w:bottom w:val="nil"/>
              <w:right w:val="nil"/>
            </w:tcBorders>
          </w:tcPr>
          <w:p w14:paraId="1275942F" w14:textId="77777777" w:rsidR="00CD78F9" w:rsidRPr="006A7058" w:rsidRDefault="00CD78F9" w:rsidP="00072FB3">
            <w:pPr>
              <w:rPr>
                <w:rFonts w:ascii="Arial" w:hAnsi="Arial" w:cs="Arial"/>
                <w:b/>
                <w:sz w:val="20"/>
                <w:szCs w:val="20"/>
              </w:rPr>
            </w:pPr>
          </w:p>
        </w:tc>
        <w:tc>
          <w:tcPr>
            <w:tcW w:w="2424" w:type="dxa"/>
            <w:gridSpan w:val="2"/>
            <w:tcBorders>
              <w:top w:val="nil"/>
              <w:left w:val="nil"/>
              <w:bottom w:val="nil"/>
              <w:right w:val="nil"/>
            </w:tcBorders>
          </w:tcPr>
          <w:p w14:paraId="43C29189" w14:textId="77777777" w:rsidR="00FF35C7" w:rsidRDefault="00CD78F9" w:rsidP="00072FB3">
            <w:pPr>
              <w:tabs>
                <w:tab w:val="left" w:pos="2410"/>
              </w:tabs>
              <w:ind w:hanging="89"/>
              <w:rPr>
                <w:rFonts w:ascii="Arial" w:hAnsi="Arial" w:cs="Arial"/>
                <w:b/>
                <w:sz w:val="20"/>
                <w:szCs w:val="20"/>
              </w:rPr>
            </w:pPr>
            <w:r w:rsidRPr="006A7058">
              <w:rPr>
                <w:rFonts w:ascii="Arial" w:hAnsi="Arial" w:cs="Arial"/>
                <w:b/>
                <w:sz w:val="20"/>
                <w:szCs w:val="20"/>
              </w:rPr>
              <w:t xml:space="preserve">Ve věcech technických: </w:t>
            </w:r>
          </w:p>
          <w:p w14:paraId="1A561308" w14:textId="77777777" w:rsidR="00B13D52" w:rsidRDefault="00B13D52" w:rsidP="004E6E66">
            <w:pPr>
              <w:tabs>
                <w:tab w:val="left" w:pos="2410"/>
              </w:tabs>
              <w:spacing w:after="0"/>
              <w:ind w:hanging="91"/>
              <w:rPr>
                <w:rFonts w:ascii="Arial" w:hAnsi="Arial" w:cs="Arial"/>
                <w:b/>
                <w:sz w:val="20"/>
                <w:szCs w:val="20"/>
              </w:rPr>
            </w:pPr>
          </w:p>
          <w:p w14:paraId="7324E0B6" w14:textId="77777777" w:rsidR="00B13D52" w:rsidRDefault="00B13D52" w:rsidP="004E6E66">
            <w:pPr>
              <w:tabs>
                <w:tab w:val="left" w:pos="2410"/>
              </w:tabs>
              <w:spacing w:after="0"/>
              <w:ind w:hanging="91"/>
              <w:rPr>
                <w:rFonts w:ascii="Arial" w:hAnsi="Arial" w:cs="Arial"/>
                <w:b/>
                <w:sz w:val="20"/>
                <w:szCs w:val="20"/>
              </w:rPr>
            </w:pPr>
          </w:p>
          <w:p w14:paraId="68CD98E8" w14:textId="77777777" w:rsidR="00B13D52" w:rsidRDefault="00B13D52" w:rsidP="004E6E66">
            <w:pPr>
              <w:tabs>
                <w:tab w:val="left" w:pos="2410"/>
              </w:tabs>
              <w:spacing w:after="0"/>
              <w:ind w:hanging="91"/>
              <w:rPr>
                <w:rFonts w:ascii="Arial" w:hAnsi="Arial" w:cs="Arial"/>
                <w:b/>
                <w:sz w:val="20"/>
                <w:szCs w:val="20"/>
              </w:rPr>
            </w:pPr>
          </w:p>
          <w:p w14:paraId="326FE09D" w14:textId="77777777" w:rsidR="008A2C8F" w:rsidRDefault="008A2C8F" w:rsidP="004E6E66">
            <w:pPr>
              <w:tabs>
                <w:tab w:val="left" w:pos="2410"/>
              </w:tabs>
              <w:spacing w:after="0"/>
              <w:ind w:hanging="91"/>
              <w:rPr>
                <w:rFonts w:ascii="Arial" w:hAnsi="Arial" w:cs="Arial"/>
                <w:b/>
                <w:sz w:val="20"/>
                <w:szCs w:val="20"/>
              </w:rPr>
            </w:pPr>
            <w:r w:rsidRPr="006910E1">
              <w:rPr>
                <w:rFonts w:ascii="Arial" w:hAnsi="Arial" w:cs="Arial"/>
                <w:b/>
                <w:sz w:val="20"/>
                <w:szCs w:val="20"/>
              </w:rPr>
              <w:t>Ve věcech obchodních:</w:t>
            </w:r>
          </w:p>
          <w:p w14:paraId="0908A2D5" w14:textId="77777777" w:rsidR="00F06707" w:rsidRDefault="00F06707" w:rsidP="00072FB3">
            <w:pPr>
              <w:tabs>
                <w:tab w:val="left" w:pos="2410"/>
              </w:tabs>
              <w:ind w:hanging="89"/>
              <w:rPr>
                <w:rFonts w:ascii="Arial" w:hAnsi="Arial" w:cs="Arial"/>
                <w:sz w:val="20"/>
                <w:szCs w:val="20"/>
              </w:rPr>
            </w:pPr>
          </w:p>
          <w:p w14:paraId="2B5B76E8" w14:textId="77777777" w:rsidR="00F06707" w:rsidRDefault="00F06707" w:rsidP="00072FB3">
            <w:pPr>
              <w:tabs>
                <w:tab w:val="left" w:pos="2410"/>
              </w:tabs>
              <w:ind w:hanging="89"/>
              <w:rPr>
                <w:rFonts w:ascii="Arial" w:hAnsi="Arial" w:cs="Arial"/>
                <w:sz w:val="20"/>
                <w:szCs w:val="20"/>
              </w:rPr>
            </w:pPr>
          </w:p>
          <w:p w14:paraId="6EED7E97" w14:textId="77777777" w:rsidR="00F06707" w:rsidRPr="00CB1A6A" w:rsidRDefault="00F06707" w:rsidP="00072FB3">
            <w:pPr>
              <w:tabs>
                <w:tab w:val="left" w:pos="2410"/>
              </w:tabs>
              <w:ind w:hanging="89"/>
              <w:rPr>
                <w:rFonts w:ascii="Arial" w:hAnsi="Arial" w:cs="Arial"/>
                <w:sz w:val="20"/>
                <w:szCs w:val="20"/>
              </w:rPr>
            </w:pPr>
            <w:r>
              <w:rPr>
                <w:rFonts w:ascii="Arial" w:hAnsi="Arial" w:cs="Arial"/>
                <w:sz w:val="20"/>
                <w:szCs w:val="20"/>
              </w:rPr>
              <w:t>(dále jen „</w:t>
            </w:r>
            <w:r w:rsidRPr="002006DB">
              <w:rPr>
                <w:rFonts w:ascii="Arial" w:hAnsi="Arial" w:cs="Arial"/>
                <w:i/>
                <w:sz w:val="20"/>
                <w:szCs w:val="20"/>
              </w:rPr>
              <w:t>Objednatel</w:t>
            </w:r>
            <w:r>
              <w:rPr>
                <w:rFonts w:ascii="Arial" w:hAnsi="Arial" w:cs="Arial"/>
                <w:sz w:val="20"/>
                <w:szCs w:val="20"/>
              </w:rPr>
              <w:t>“)</w:t>
            </w:r>
          </w:p>
        </w:tc>
        <w:tc>
          <w:tcPr>
            <w:tcW w:w="6652" w:type="dxa"/>
            <w:gridSpan w:val="3"/>
            <w:tcBorders>
              <w:top w:val="nil"/>
              <w:left w:val="nil"/>
              <w:bottom w:val="nil"/>
              <w:right w:val="nil"/>
            </w:tcBorders>
          </w:tcPr>
          <w:p w14:paraId="281E5EAB" w14:textId="77777777" w:rsidR="003F78A0" w:rsidRPr="0034650F" w:rsidRDefault="003F78A0" w:rsidP="003F78A0">
            <w:pPr>
              <w:tabs>
                <w:tab w:val="left" w:pos="3686"/>
              </w:tabs>
              <w:spacing w:after="0" w:line="240" w:lineRule="auto"/>
              <w:jc w:val="both"/>
              <w:rPr>
                <w:rFonts w:ascii="Arial" w:hAnsi="Arial" w:cs="Arial"/>
                <w:sz w:val="20"/>
                <w:szCs w:val="20"/>
              </w:rPr>
            </w:pPr>
            <w:bookmarkStart w:id="0" w:name="_Hlk75508532"/>
            <w:r w:rsidRPr="0034650F">
              <w:rPr>
                <w:rFonts w:ascii="Arial" w:hAnsi="Arial" w:cs="Arial"/>
                <w:sz w:val="20"/>
                <w:szCs w:val="20"/>
              </w:rPr>
              <w:t>Ing. Ivana Kučerová, vedoucí oddělení realizace staveb</w:t>
            </w:r>
          </w:p>
          <w:p w14:paraId="30228AAF" w14:textId="4634C6B7" w:rsidR="003F78A0" w:rsidRPr="0034650F" w:rsidRDefault="003F78A0" w:rsidP="003F78A0">
            <w:pPr>
              <w:tabs>
                <w:tab w:val="left" w:pos="3686"/>
              </w:tabs>
              <w:spacing w:line="240" w:lineRule="auto"/>
              <w:jc w:val="both"/>
              <w:rPr>
                <w:rFonts w:ascii="Arial" w:hAnsi="Arial" w:cs="Arial"/>
                <w:sz w:val="20"/>
                <w:szCs w:val="20"/>
              </w:rPr>
            </w:pPr>
            <w:r w:rsidRPr="0034650F">
              <w:rPr>
                <w:rFonts w:ascii="Arial" w:hAnsi="Arial" w:cs="Arial"/>
                <w:sz w:val="20"/>
                <w:szCs w:val="20"/>
              </w:rPr>
              <w:t xml:space="preserve">e-mail: </w:t>
            </w:r>
            <w:hyperlink r:id="rId12" w:history="1">
              <w:r w:rsidRPr="0034650F">
                <w:rPr>
                  <w:rStyle w:val="Hypertextovodkaz"/>
                  <w:rFonts w:ascii="Arial" w:hAnsi="Arial" w:cs="Arial"/>
                  <w:color w:val="auto"/>
                  <w:sz w:val="20"/>
                  <w:szCs w:val="20"/>
                  <w:u w:val="none"/>
                </w:rPr>
                <w:t>ivana.kucerova@pku.cz</w:t>
              </w:r>
            </w:hyperlink>
            <w:r w:rsidRPr="0034650F">
              <w:rPr>
                <w:rFonts w:ascii="Arial" w:hAnsi="Arial" w:cs="Arial"/>
                <w:sz w:val="20"/>
                <w:szCs w:val="20"/>
              </w:rPr>
              <w:t xml:space="preserve">, tel.: </w:t>
            </w:r>
            <w:r>
              <w:rPr>
                <w:rFonts w:ascii="Arial" w:hAnsi="Arial" w:cs="Arial"/>
                <w:sz w:val="20"/>
                <w:szCs w:val="20"/>
              </w:rPr>
              <w:t>+420 </w:t>
            </w:r>
            <w:r w:rsidRPr="0034650F">
              <w:rPr>
                <w:rFonts w:ascii="Arial" w:hAnsi="Arial" w:cs="Arial"/>
                <w:sz w:val="20"/>
                <w:szCs w:val="20"/>
              </w:rPr>
              <w:t>475 672</w:t>
            </w:r>
            <w:r w:rsidR="009728BC">
              <w:rPr>
                <w:rFonts w:ascii="Arial" w:hAnsi="Arial" w:cs="Arial"/>
                <w:sz w:val="20"/>
                <w:szCs w:val="20"/>
              </w:rPr>
              <w:t> </w:t>
            </w:r>
            <w:r w:rsidRPr="0034650F">
              <w:rPr>
                <w:rFonts w:ascii="Arial" w:hAnsi="Arial" w:cs="Arial"/>
                <w:sz w:val="20"/>
                <w:szCs w:val="20"/>
              </w:rPr>
              <w:t>046</w:t>
            </w:r>
          </w:p>
          <w:p w14:paraId="382F16C5" w14:textId="77777777" w:rsidR="00827BA2" w:rsidRPr="004E6E66" w:rsidRDefault="00996D2D" w:rsidP="007540D3">
            <w:pPr>
              <w:tabs>
                <w:tab w:val="left" w:pos="3686"/>
              </w:tabs>
              <w:spacing w:after="0" w:line="240" w:lineRule="auto"/>
              <w:jc w:val="both"/>
              <w:rPr>
                <w:rFonts w:ascii="Arial" w:hAnsi="Arial" w:cs="Arial"/>
                <w:sz w:val="20"/>
                <w:szCs w:val="20"/>
              </w:rPr>
            </w:pPr>
            <w:r w:rsidRPr="004E6E66">
              <w:rPr>
                <w:rFonts w:ascii="Arial" w:hAnsi="Arial" w:cs="Arial"/>
                <w:sz w:val="20"/>
                <w:szCs w:val="20"/>
              </w:rPr>
              <w:t>František Kroupa</w:t>
            </w:r>
            <w:r w:rsidR="00827BA2" w:rsidRPr="004E6E66">
              <w:rPr>
                <w:rFonts w:ascii="Arial" w:hAnsi="Arial" w:cs="Arial"/>
                <w:sz w:val="20"/>
                <w:szCs w:val="20"/>
              </w:rPr>
              <w:t xml:space="preserve">, vedoucí </w:t>
            </w:r>
            <w:bookmarkEnd w:id="0"/>
            <w:r w:rsidR="00E03154" w:rsidRPr="004E6E66">
              <w:rPr>
                <w:rFonts w:ascii="Arial" w:hAnsi="Arial" w:cs="Arial"/>
                <w:sz w:val="20"/>
                <w:szCs w:val="20"/>
              </w:rPr>
              <w:t>odboru techn</w:t>
            </w:r>
            <w:r w:rsidR="004E6E66" w:rsidRPr="004E6E66">
              <w:rPr>
                <w:rFonts w:ascii="Arial" w:hAnsi="Arial" w:cs="Arial"/>
                <w:sz w:val="20"/>
                <w:szCs w:val="20"/>
              </w:rPr>
              <w:t>ických</w:t>
            </w:r>
            <w:r w:rsidR="00E03154" w:rsidRPr="004E6E66">
              <w:rPr>
                <w:rFonts w:ascii="Arial" w:hAnsi="Arial" w:cs="Arial"/>
                <w:sz w:val="20"/>
                <w:szCs w:val="20"/>
              </w:rPr>
              <w:t xml:space="preserve"> a revit</w:t>
            </w:r>
            <w:r w:rsidR="004E6E66" w:rsidRPr="004E6E66">
              <w:rPr>
                <w:rFonts w:ascii="Arial" w:hAnsi="Arial" w:cs="Arial"/>
                <w:sz w:val="20"/>
                <w:szCs w:val="20"/>
              </w:rPr>
              <w:t>alizačních</w:t>
            </w:r>
            <w:r w:rsidR="00E03154" w:rsidRPr="004E6E66">
              <w:rPr>
                <w:rFonts w:ascii="Arial" w:hAnsi="Arial" w:cs="Arial"/>
                <w:sz w:val="20"/>
                <w:szCs w:val="20"/>
              </w:rPr>
              <w:t xml:space="preserve"> činnost</w:t>
            </w:r>
            <w:r w:rsidR="004E6E66" w:rsidRPr="004E6E66">
              <w:rPr>
                <w:rFonts w:ascii="Arial" w:hAnsi="Arial" w:cs="Arial"/>
                <w:sz w:val="20"/>
                <w:szCs w:val="20"/>
              </w:rPr>
              <w:t>í</w:t>
            </w:r>
          </w:p>
          <w:p w14:paraId="01894A14" w14:textId="77777777" w:rsidR="00827BA2" w:rsidRPr="004E6E66" w:rsidRDefault="00827BA2" w:rsidP="000B7825">
            <w:pPr>
              <w:tabs>
                <w:tab w:val="left" w:pos="3686"/>
              </w:tabs>
              <w:spacing w:line="240" w:lineRule="auto"/>
              <w:jc w:val="both"/>
              <w:rPr>
                <w:rFonts w:ascii="Arial" w:hAnsi="Arial" w:cs="Arial"/>
                <w:sz w:val="20"/>
                <w:szCs w:val="20"/>
              </w:rPr>
            </w:pPr>
            <w:r w:rsidRPr="004E6E66">
              <w:rPr>
                <w:rFonts w:ascii="Arial" w:hAnsi="Arial" w:cs="Arial"/>
                <w:sz w:val="20"/>
                <w:szCs w:val="20"/>
              </w:rPr>
              <w:t xml:space="preserve">e-mail: </w:t>
            </w:r>
            <w:bookmarkStart w:id="1" w:name="_Hlk75508562"/>
            <w:r w:rsidR="004E6E66" w:rsidRPr="004E6E66">
              <w:rPr>
                <w:rFonts w:ascii="Arial" w:hAnsi="Arial" w:cs="Arial"/>
                <w:sz w:val="20"/>
                <w:szCs w:val="20"/>
              </w:rPr>
              <w:t>frantisek.kroupa@pku.cz</w:t>
            </w:r>
            <w:r w:rsidRPr="004E6E66">
              <w:rPr>
                <w:rFonts w:ascii="Arial" w:hAnsi="Arial" w:cs="Arial"/>
                <w:sz w:val="20"/>
                <w:szCs w:val="20"/>
              </w:rPr>
              <w:t xml:space="preserve">, tel.: </w:t>
            </w:r>
            <w:r w:rsidR="00373475" w:rsidRPr="004E6E66">
              <w:rPr>
                <w:rFonts w:ascii="Arial" w:hAnsi="Arial" w:cs="Arial"/>
                <w:sz w:val="20"/>
                <w:szCs w:val="20"/>
              </w:rPr>
              <w:t>+420 </w:t>
            </w:r>
            <w:r w:rsidR="007540D3" w:rsidRPr="004E6E66">
              <w:rPr>
                <w:rFonts w:ascii="Arial" w:hAnsi="Arial" w:cs="Arial"/>
                <w:sz w:val="20"/>
                <w:szCs w:val="20"/>
              </w:rPr>
              <w:t>475 672</w:t>
            </w:r>
            <w:r w:rsidR="00981456" w:rsidRPr="004E6E66">
              <w:rPr>
                <w:rFonts w:ascii="Arial" w:hAnsi="Arial" w:cs="Arial"/>
                <w:sz w:val="20"/>
                <w:szCs w:val="20"/>
              </w:rPr>
              <w:t> </w:t>
            </w:r>
            <w:r w:rsidR="007540D3" w:rsidRPr="004E6E66">
              <w:rPr>
                <w:rFonts w:ascii="Arial" w:hAnsi="Arial" w:cs="Arial"/>
                <w:sz w:val="20"/>
                <w:szCs w:val="20"/>
              </w:rPr>
              <w:t>0</w:t>
            </w:r>
            <w:bookmarkEnd w:id="1"/>
            <w:r w:rsidR="004E6E66" w:rsidRPr="004E6E66">
              <w:rPr>
                <w:rFonts w:ascii="Arial" w:hAnsi="Arial" w:cs="Arial"/>
                <w:sz w:val="20"/>
                <w:szCs w:val="20"/>
              </w:rPr>
              <w:t>59</w:t>
            </w:r>
          </w:p>
          <w:p w14:paraId="0AEB91D3" w14:textId="77777777" w:rsidR="008A2C8F" w:rsidRPr="00036F30" w:rsidRDefault="008A2C8F" w:rsidP="00373475">
            <w:pPr>
              <w:pStyle w:val="Strany-text"/>
              <w:tabs>
                <w:tab w:val="left" w:pos="2445"/>
              </w:tabs>
              <w:spacing w:before="0" w:after="0"/>
              <w:ind w:left="2445" w:hanging="2440"/>
              <w:contextualSpacing w:val="0"/>
            </w:pPr>
            <w:r w:rsidRPr="00036F30">
              <w:t>Mgr. Kateřina Kolací, vedoucí oddělení veřejných zakázek</w:t>
            </w:r>
          </w:p>
          <w:p w14:paraId="0A45F3BE" w14:textId="77777777" w:rsidR="008A2C8F" w:rsidRPr="00036F30" w:rsidRDefault="008A2C8F" w:rsidP="008A2C8F">
            <w:pPr>
              <w:pStyle w:val="Strany-text"/>
              <w:spacing w:before="0" w:after="160"/>
              <w:contextualSpacing w:val="0"/>
            </w:pPr>
            <w:r>
              <w:rPr>
                <w:rStyle w:val="Hypertextovodkaz"/>
                <w:rFonts w:cs="Arial"/>
                <w:color w:val="000000" w:themeColor="text1"/>
                <w:u w:val="none"/>
              </w:rPr>
              <w:t xml:space="preserve">e-mail: </w:t>
            </w:r>
            <w:hyperlink r:id="rId13" w:history="1">
              <w:r w:rsidRPr="00055EB4">
                <w:rPr>
                  <w:rStyle w:val="Hypertextovodkaz"/>
                  <w:rFonts w:cs="Arial"/>
                  <w:color w:val="000000" w:themeColor="text1"/>
                  <w:u w:val="none"/>
                </w:rPr>
                <w:t>katerina.kolaci@pku.cz</w:t>
              </w:r>
            </w:hyperlink>
            <w:r w:rsidRPr="00036F30">
              <w:t xml:space="preserve">, </w:t>
            </w:r>
            <w:r>
              <w:t xml:space="preserve">tel.: </w:t>
            </w:r>
            <w:r w:rsidR="00225239">
              <w:t>+420 </w:t>
            </w:r>
            <w:r w:rsidRPr="00036F30">
              <w:t>475 672</w:t>
            </w:r>
            <w:r>
              <w:t> </w:t>
            </w:r>
            <w:r w:rsidRPr="00036F30">
              <w:t>525</w:t>
            </w:r>
          </w:p>
          <w:p w14:paraId="38A485D2" w14:textId="77777777" w:rsidR="008A2C8F" w:rsidRDefault="00E6129B" w:rsidP="008A2C8F">
            <w:pPr>
              <w:spacing w:after="0" w:line="240" w:lineRule="auto"/>
              <w:rPr>
                <w:rStyle w:val="Hypertextovodkaz"/>
                <w:rFonts w:ascii="Arial" w:hAnsi="Arial" w:cs="Arial"/>
                <w:color w:val="auto"/>
                <w:sz w:val="20"/>
                <w:u w:val="none"/>
              </w:rPr>
            </w:pPr>
            <w:r>
              <w:rPr>
                <w:rStyle w:val="Hypertextovodkaz"/>
                <w:rFonts w:ascii="Arial" w:hAnsi="Arial" w:cs="Arial"/>
                <w:color w:val="auto"/>
                <w:sz w:val="20"/>
                <w:u w:val="none"/>
              </w:rPr>
              <w:t>Mgr. Jakub David</w:t>
            </w:r>
            <w:r w:rsidR="008A2C8F" w:rsidRPr="0020700F">
              <w:rPr>
                <w:rStyle w:val="Hypertextovodkaz"/>
                <w:rFonts w:ascii="Arial" w:hAnsi="Arial" w:cs="Arial"/>
                <w:color w:val="auto"/>
                <w:sz w:val="20"/>
                <w:u w:val="none"/>
              </w:rPr>
              <w:t>, technický p</w:t>
            </w:r>
            <w:r w:rsidR="00373475">
              <w:rPr>
                <w:rStyle w:val="Hypertextovodkaz"/>
                <w:rFonts w:ascii="Arial" w:hAnsi="Arial" w:cs="Arial"/>
                <w:color w:val="auto"/>
                <w:sz w:val="20"/>
                <w:u w:val="none"/>
              </w:rPr>
              <w:t>racovník oddělení</w:t>
            </w:r>
            <w:r w:rsidR="008A2C8F">
              <w:rPr>
                <w:rStyle w:val="Hypertextovodkaz"/>
                <w:rFonts w:ascii="Arial" w:hAnsi="Arial" w:cs="Arial"/>
                <w:color w:val="auto"/>
                <w:sz w:val="20"/>
                <w:u w:val="none"/>
              </w:rPr>
              <w:t xml:space="preserve"> veřejných zakázek</w:t>
            </w:r>
            <w:r w:rsidR="008A2C8F" w:rsidRPr="0020700F">
              <w:rPr>
                <w:rStyle w:val="Hypertextovodkaz"/>
                <w:rFonts w:ascii="Arial" w:hAnsi="Arial" w:cs="Arial"/>
                <w:color w:val="auto"/>
                <w:sz w:val="20"/>
                <w:u w:val="none"/>
              </w:rPr>
              <w:t xml:space="preserve"> </w:t>
            </w:r>
          </w:p>
          <w:p w14:paraId="1AAE978E" w14:textId="77777777" w:rsidR="006910E1" w:rsidRPr="002006DB" w:rsidRDefault="008A2C8F" w:rsidP="00E6129B">
            <w:pPr>
              <w:spacing w:after="120" w:line="240" w:lineRule="auto"/>
              <w:rPr>
                <w:rFonts w:ascii="Arial" w:hAnsi="Arial" w:cs="Arial"/>
                <w:sz w:val="20"/>
              </w:rPr>
            </w:pPr>
            <w:r w:rsidRPr="0020700F">
              <w:rPr>
                <w:rStyle w:val="Hypertextovodkaz"/>
                <w:rFonts w:ascii="Arial" w:hAnsi="Arial" w:cs="Arial"/>
                <w:color w:val="auto"/>
                <w:sz w:val="20"/>
                <w:u w:val="none"/>
              </w:rPr>
              <w:t xml:space="preserve">e-mail: </w:t>
            </w:r>
            <w:r w:rsidR="00E6129B">
              <w:rPr>
                <w:rStyle w:val="Hypertextovodkaz"/>
                <w:rFonts w:ascii="Arial" w:hAnsi="Arial" w:cs="Arial"/>
                <w:color w:val="auto"/>
                <w:sz w:val="20"/>
                <w:u w:val="none"/>
              </w:rPr>
              <w:t>jakub.david</w:t>
            </w:r>
            <w:r w:rsidRPr="0020700F">
              <w:rPr>
                <w:rStyle w:val="Hypertextovodkaz"/>
                <w:rFonts w:ascii="Arial" w:hAnsi="Arial" w:cs="Arial"/>
                <w:color w:val="auto"/>
                <w:sz w:val="20"/>
                <w:u w:val="none"/>
              </w:rPr>
              <w:t>@pku.cz</w:t>
            </w:r>
            <w:r>
              <w:rPr>
                <w:rStyle w:val="Hypertextovodkaz"/>
                <w:rFonts w:ascii="Arial" w:hAnsi="Arial" w:cs="Arial"/>
                <w:color w:val="auto"/>
                <w:sz w:val="20"/>
                <w:u w:val="none"/>
              </w:rPr>
              <w:t>,</w:t>
            </w:r>
            <w:r w:rsidRPr="0020700F">
              <w:rPr>
                <w:rStyle w:val="Hypertextovodkaz"/>
                <w:rFonts w:ascii="Arial" w:hAnsi="Arial" w:cs="Arial"/>
                <w:color w:val="auto"/>
                <w:sz w:val="20"/>
                <w:u w:val="none"/>
              </w:rPr>
              <w:t xml:space="preserve"> </w:t>
            </w:r>
            <w:r w:rsidR="00373475">
              <w:rPr>
                <w:rStyle w:val="Hypertextovodkaz"/>
                <w:rFonts w:ascii="Arial" w:hAnsi="Arial" w:cs="Arial"/>
                <w:color w:val="auto"/>
                <w:sz w:val="20"/>
                <w:u w:val="none"/>
              </w:rPr>
              <w:t xml:space="preserve">tel.: </w:t>
            </w:r>
            <w:r w:rsidR="00225239">
              <w:rPr>
                <w:rStyle w:val="Hypertextovodkaz"/>
                <w:rFonts w:ascii="Arial" w:hAnsi="Arial" w:cs="Arial"/>
                <w:color w:val="auto"/>
                <w:sz w:val="20"/>
                <w:u w:val="none"/>
              </w:rPr>
              <w:t>+420 </w:t>
            </w:r>
            <w:r w:rsidR="00373475">
              <w:rPr>
                <w:rStyle w:val="Hypertextovodkaz"/>
                <w:rFonts w:ascii="Arial" w:hAnsi="Arial" w:cs="Arial"/>
                <w:color w:val="auto"/>
                <w:sz w:val="20"/>
                <w:u w:val="none"/>
              </w:rPr>
              <w:t>475 672</w:t>
            </w:r>
            <w:r w:rsidR="002006DB">
              <w:rPr>
                <w:rStyle w:val="Hypertextovodkaz"/>
                <w:rFonts w:ascii="Arial" w:hAnsi="Arial" w:cs="Arial"/>
                <w:color w:val="auto"/>
                <w:sz w:val="20"/>
                <w:u w:val="none"/>
              </w:rPr>
              <w:t> </w:t>
            </w:r>
            <w:r w:rsidR="00E6129B">
              <w:rPr>
                <w:rStyle w:val="Hypertextovodkaz"/>
                <w:rFonts w:ascii="Arial" w:hAnsi="Arial" w:cs="Arial"/>
                <w:color w:val="auto"/>
                <w:sz w:val="20"/>
                <w:u w:val="none"/>
              </w:rPr>
              <w:t>408</w:t>
            </w:r>
          </w:p>
        </w:tc>
      </w:tr>
      <w:tr w:rsidR="00533169" w:rsidRPr="006A7058" w14:paraId="7ABDF13A" w14:textId="77777777" w:rsidTr="00CD62B7">
        <w:trPr>
          <w:trHeight w:val="333"/>
        </w:trPr>
        <w:tc>
          <w:tcPr>
            <w:tcW w:w="832" w:type="dxa"/>
            <w:tcBorders>
              <w:top w:val="nil"/>
              <w:left w:val="nil"/>
              <w:bottom w:val="nil"/>
              <w:right w:val="nil"/>
            </w:tcBorders>
          </w:tcPr>
          <w:p w14:paraId="0483869E" w14:textId="77777777" w:rsidR="00533169" w:rsidRPr="006A7058" w:rsidRDefault="00CD62B7" w:rsidP="00533169">
            <w:pPr>
              <w:spacing w:after="0" w:line="240" w:lineRule="auto"/>
              <w:rPr>
                <w:rFonts w:ascii="Arial" w:hAnsi="Arial" w:cs="Arial"/>
                <w:b/>
                <w:sz w:val="20"/>
                <w:szCs w:val="20"/>
              </w:rPr>
            </w:pPr>
            <w:r>
              <w:rPr>
                <w:rFonts w:ascii="Arial" w:hAnsi="Arial" w:cs="Arial"/>
                <w:b/>
                <w:sz w:val="20"/>
                <w:szCs w:val="20"/>
              </w:rPr>
              <w:t>a</w:t>
            </w:r>
          </w:p>
        </w:tc>
        <w:tc>
          <w:tcPr>
            <w:tcW w:w="9076" w:type="dxa"/>
            <w:gridSpan w:val="5"/>
            <w:tcBorders>
              <w:top w:val="nil"/>
              <w:left w:val="nil"/>
            </w:tcBorders>
            <w:vAlign w:val="bottom"/>
          </w:tcPr>
          <w:p w14:paraId="44D000DD" w14:textId="77777777" w:rsidR="00533169" w:rsidRPr="00533169" w:rsidRDefault="00533169" w:rsidP="00533169">
            <w:pPr>
              <w:spacing w:after="0" w:line="240" w:lineRule="auto"/>
              <w:rPr>
                <w:rFonts w:ascii="Arial" w:hAnsi="Arial" w:cs="Arial"/>
                <w:b/>
                <w:sz w:val="20"/>
                <w:szCs w:val="20"/>
              </w:rPr>
            </w:pPr>
            <w:r w:rsidRPr="006A7058">
              <w:rPr>
                <w:rFonts w:ascii="Arial" w:hAnsi="Arial" w:cs="Arial"/>
                <w:b/>
                <w:noProof/>
                <w:sz w:val="20"/>
                <w:szCs w:val="20"/>
                <w:lang w:eastAsia="cs-CZ"/>
              </w:rPr>
              <mc:AlternateContent>
                <mc:Choice Requires="wps">
                  <w:drawing>
                    <wp:anchor distT="0" distB="0" distL="114300" distR="114300" simplePos="0" relativeHeight="251658240" behindDoc="0" locked="0" layoutInCell="1" allowOverlap="1" wp14:anchorId="164F59B7" wp14:editId="7D3175ED">
                      <wp:simplePos x="0" y="0"/>
                      <wp:positionH relativeFrom="column">
                        <wp:posOffset>-87630</wp:posOffset>
                      </wp:positionH>
                      <wp:positionV relativeFrom="paragraph">
                        <wp:posOffset>91440</wp:posOffset>
                      </wp:positionV>
                      <wp:extent cx="5774055" cy="32385"/>
                      <wp:effectExtent l="0" t="0" r="36195" b="24765"/>
                      <wp:wrapNone/>
                      <wp:docPr id="2" name="Přímá spojnice 2"/>
                      <wp:cNvGraphicFramePr/>
                      <a:graphic xmlns:a="http://schemas.openxmlformats.org/drawingml/2006/main">
                        <a:graphicData uri="http://schemas.microsoft.com/office/word/2010/wordprocessingShape">
                          <wps:wsp>
                            <wps:cNvCnPr/>
                            <wps:spPr>
                              <a:xfrm flipV="1">
                                <a:off x="0" y="0"/>
                                <a:ext cx="5774055" cy="3238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C1726" id="Přímá spojnic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7.2pt" to="44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" strokecolor="black [3213]" strokeweight="1.5pt">
                      <v:stroke dashstyle="1 1"/>
                    </v:line>
                  </w:pict>
                </mc:Fallback>
              </mc:AlternateContent>
            </w:r>
          </w:p>
        </w:tc>
      </w:tr>
    </w:tbl>
    <w:p w14:paraId="63DC4131" w14:textId="77777777" w:rsidR="00CD78F9" w:rsidRPr="006A7058" w:rsidRDefault="00CD78F9" w:rsidP="00533169">
      <w:pPr>
        <w:spacing w:after="0" w:line="240" w:lineRule="auto"/>
        <w:ind w:left="425" w:right="-142"/>
        <w:rPr>
          <w:rFonts w:ascii="Arial" w:hAnsi="Arial" w:cs="Arial"/>
          <w:b/>
          <w:strike/>
          <w:sz w:val="20"/>
          <w:szCs w:val="20"/>
        </w:rPr>
      </w:pPr>
    </w:p>
    <w:tbl>
      <w:tblPr>
        <w:tblStyle w:val="Mkatabulky"/>
        <w:tblW w:w="9903" w:type="dxa"/>
        <w:tblInd w:w="-137" w:type="dxa"/>
        <w:tblBorders>
          <w:top w:val="none" w:sz="0" w:space="0" w:color="auto"/>
          <w:left w:val="none" w:sz="0" w:space="0" w:color="auto"/>
          <w:bottom w:val="single" w:sz="12" w:space="0" w:color="4F81BD" w:themeColor="accent1"/>
          <w:right w:val="none" w:sz="0" w:space="0" w:color="auto"/>
          <w:insideH w:val="none" w:sz="0" w:space="0" w:color="auto"/>
          <w:insideV w:val="single" w:sz="6" w:space="0" w:color="4F81BD" w:themeColor="accent1"/>
        </w:tblBorders>
        <w:tblLook w:val="04A0" w:firstRow="1" w:lastRow="0" w:firstColumn="1" w:lastColumn="0" w:noHBand="0" w:noVBand="1"/>
      </w:tblPr>
      <w:tblGrid>
        <w:gridCol w:w="832"/>
        <w:gridCol w:w="2409"/>
        <w:gridCol w:w="1417"/>
        <w:gridCol w:w="1843"/>
        <w:gridCol w:w="3402"/>
      </w:tblGrid>
      <w:tr w:rsidR="00CD78F9" w:rsidRPr="006A7058" w14:paraId="53002EA8" w14:textId="77777777" w:rsidTr="00072FB3">
        <w:tc>
          <w:tcPr>
            <w:tcW w:w="9903"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3BDF036" w14:textId="77777777" w:rsidR="00161C99" w:rsidRPr="00C64FAF" w:rsidRDefault="005D02AC" w:rsidP="00377B79">
            <w:pPr>
              <w:spacing w:after="0" w:line="240" w:lineRule="auto"/>
              <w:ind w:left="731"/>
              <w:rPr>
                <w:rFonts w:ascii="Arial" w:hAnsi="Arial" w:cs="Arial"/>
                <w:sz w:val="20"/>
                <w:szCs w:val="20"/>
              </w:rPr>
            </w:pPr>
            <w:r>
              <w:rPr>
                <w:rFonts w:ascii="Arial" w:hAnsi="Arial" w:cs="Arial"/>
                <w:b/>
                <w:sz w:val="20"/>
                <w:szCs w:val="20"/>
              </w:rPr>
              <w:t>Název obchodní firmy (dle OR nebo ŽR)</w:t>
            </w:r>
          </w:p>
          <w:p w14:paraId="78B5014F" w14:textId="77777777" w:rsidR="00CD78F9" w:rsidRPr="007540D3" w:rsidRDefault="00D867BB" w:rsidP="00C45334">
            <w:pPr>
              <w:spacing w:after="360" w:line="240" w:lineRule="auto"/>
              <w:ind w:left="731"/>
              <w:rPr>
                <w:rFonts w:ascii="Arial" w:hAnsi="Arial" w:cs="Arial"/>
                <w:sz w:val="20"/>
                <w:szCs w:val="20"/>
              </w:rPr>
            </w:pPr>
            <w:r>
              <w:rPr>
                <w:rFonts w:ascii="Arial" w:hAnsi="Arial" w:cs="Arial"/>
                <w:sz w:val="20"/>
                <w:szCs w:val="20"/>
              </w:rPr>
              <w:t xml:space="preserve">Sídlo </w:t>
            </w:r>
            <w:r w:rsidR="00C45334">
              <w:rPr>
                <w:rFonts w:ascii="Arial" w:hAnsi="Arial" w:cs="Arial"/>
                <w:sz w:val="20"/>
                <w:szCs w:val="20"/>
              </w:rPr>
              <w:t>obchodní firmy (dle OR nebo ŽR)</w:t>
            </w:r>
          </w:p>
        </w:tc>
      </w:tr>
      <w:tr w:rsidR="00CD78F9" w:rsidRPr="006A7058" w14:paraId="20442FE5" w14:textId="77777777" w:rsidTr="00072FB3">
        <w:tc>
          <w:tcPr>
            <w:tcW w:w="832" w:type="dxa"/>
            <w:tcBorders>
              <w:top w:val="single" w:sz="12" w:space="0" w:color="FFFFFF" w:themeColor="background1"/>
              <w:left w:val="single" w:sz="12" w:space="0" w:color="FFFFFF" w:themeColor="background1"/>
              <w:bottom w:val="single" w:sz="12" w:space="0" w:color="FFFFFF" w:themeColor="background1"/>
              <w:right w:val="nil"/>
            </w:tcBorders>
          </w:tcPr>
          <w:p w14:paraId="490ABFB8" w14:textId="77777777" w:rsidR="00CD78F9" w:rsidRPr="007540D3" w:rsidRDefault="00CD78F9" w:rsidP="00072FB3">
            <w:pPr>
              <w:rPr>
                <w:rFonts w:ascii="Arial" w:hAnsi="Arial" w:cs="Arial"/>
                <w:b/>
                <w:sz w:val="20"/>
                <w:szCs w:val="20"/>
              </w:rPr>
            </w:pPr>
          </w:p>
        </w:tc>
        <w:tc>
          <w:tcPr>
            <w:tcW w:w="3826" w:type="dxa"/>
            <w:gridSpan w:val="2"/>
            <w:tcBorders>
              <w:top w:val="single" w:sz="12" w:space="0" w:color="FFFFFF" w:themeColor="background1"/>
              <w:left w:val="nil"/>
              <w:bottom w:val="single" w:sz="12" w:space="0" w:color="FFFFFF" w:themeColor="background1"/>
              <w:right w:val="nil"/>
            </w:tcBorders>
          </w:tcPr>
          <w:p w14:paraId="3C69C3C5" w14:textId="77777777" w:rsidR="00CD78F9" w:rsidRPr="005D02AC" w:rsidRDefault="00CD78F9" w:rsidP="00072FB3">
            <w:pPr>
              <w:tabs>
                <w:tab w:val="left" w:pos="2301"/>
              </w:tabs>
              <w:ind w:left="-88"/>
              <w:rPr>
                <w:rFonts w:ascii="Arial" w:hAnsi="Arial" w:cs="Arial"/>
                <w:sz w:val="20"/>
                <w:szCs w:val="20"/>
                <w:highlight w:val="lightGray"/>
              </w:rPr>
            </w:pPr>
            <w:r w:rsidRPr="005D02AC">
              <w:rPr>
                <w:rFonts w:ascii="Arial" w:hAnsi="Arial" w:cs="Arial"/>
                <w:sz w:val="20"/>
                <w:szCs w:val="20"/>
              </w:rPr>
              <w:t>IČO</w:t>
            </w:r>
            <w:r w:rsidRPr="005D02AC">
              <w:rPr>
                <w:rFonts w:ascii="Arial" w:hAnsi="Arial" w:cs="Arial"/>
                <w:sz w:val="20"/>
                <w:szCs w:val="20"/>
              </w:rPr>
              <w:tab/>
            </w:r>
            <w:r w:rsidR="005D02AC" w:rsidRPr="005D02AC">
              <w:rPr>
                <w:rFonts w:ascii="Arial" w:hAnsi="Arial" w:cs="Arial"/>
                <w:sz w:val="20"/>
                <w:szCs w:val="20"/>
                <w:highlight w:val="lightGray"/>
              </w:rPr>
              <w:t>000 00 000</w:t>
            </w:r>
          </w:p>
          <w:p w14:paraId="408832CF" w14:textId="77777777" w:rsidR="00CD78F9" w:rsidRPr="005D02AC" w:rsidRDefault="00CD78F9" w:rsidP="007E11BC">
            <w:pPr>
              <w:tabs>
                <w:tab w:val="left" w:pos="2301"/>
              </w:tabs>
              <w:ind w:left="-88"/>
              <w:rPr>
                <w:rFonts w:ascii="Arial" w:hAnsi="Arial" w:cs="Arial"/>
                <w:sz w:val="20"/>
                <w:szCs w:val="20"/>
              </w:rPr>
            </w:pPr>
            <w:r w:rsidRPr="005D02AC">
              <w:rPr>
                <w:rFonts w:ascii="Arial" w:hAnsi="Arial" w:cs="Arial"/>
                <w:sz w:val="20"/>
                <w:szCs w:val="20"/>
              </w:rPr>
              <w:t>DIČ</w:t>
            </w:r>
            <w:r w:rsidRPr="005D02AC">
              <w:rPr>
                <w:rFonts w:ascii="Arial" w:hAnsi="Arial" w:cs="Arial"/>
                <w:sz w:val="20"/>
                <w:szCs w:val="20"/>
              </w:rPr>
              <w:tab/>
            </w:r>
            <w:r w:rsidR="00161C99" w:rsidRPr="005D02AC">
              <w:rPr>
                <w:rFonts w:ascii="Arial" w:hAnsi="Arial" w:cs="Arial"/>
                <w:sz w:val="20"/>
                <w:szCs w:val="20"/>
                <w:highlight w:val="lightGray"/>
              </w:rPr>
              <w:t>CZ</w:t>
            </w:r>
            <w:r w:rsidR="005D02AC" w:rsidRPr="005D02AC">
              <w:rPr>
                <w:rFonts w:ascii="Arial" w:hAnsi="Arial" w:cs="Arial"/>
                <w:sz w:val="20"/>
                <w:szCs w:val="20"/>
                <w:highlight w:val="lightGray"/>
              </w:rPr>
              <w:t>00000000</w:t>
            </w:r>
          </w:p>
        </w:tc>
        <w:tc>
          <w:tcPr>
            <w:tcW w:w="1843" w:type="dxa"/>
            <w:tcBorders>
              <w:top w:val="single" w:sz="12" w:space="0" w:color="FFFFFF" w:themeColor="background1"/>
              <w:left w:val="nil"/>
              <w:bottom w:val="single" w:sz="12" w:space="0" w:color="FFFFFF" w:themeColor="background1"/>
              <w:right w:val="nil"/>
            </w:tcBorders>
          </w:tcPr>
          <w:p w14:paraId="44120BA9" w14:textId="77777777" w:rsidR="00CD78F9" w:rsidRPr="005D02AC" w:rsidRDefault="00CD78F9" w:rsidP="00072FB3">
            <w:pPr>
              <w:tabs>
                <w:tab w:val="left" w:pos="2032"/>
              </w:tabs>
              <w:ind w:left="-88" w:right="-250"/>
              <w:rPr>
                <w:rFonts w:ascii="Arial" w:hAnsi="Arial" w:cs="Arial"/>
                <w:b/>
                <w:sz w:val="20"/>
                <w:szCs w:val="20"/>
              </w:rPr>
            </w:pPr>
            <w:r w:rsidRPr="005D02AC">
              <w:rPr>
                <w:rFonts w:ascii="Arial" w:hAnsi="Arial" w:cs="Arial"/>
                <w:b/>
                <w:sz w:val="20"/>
                <w:szCs w:val="20"/>
              </w:rPr>
              <w:t>Bankovní spojení:</w:t>
            </w:r>
          </w:p>
        </w:tc>
        <w:tc>
          <w:tcPr>
            <w:tcW w:w="3402" w:type="dxa"/>
            <w:tcBorders>
              <w:top w:val="single" w:sz="12" w:space="0" w:color="FFFFFF" w:themeColor="background1"/>
              <w:left w:val="nil"/>
              <w:bottom w:val="single" w:sz="12" w:space="0" w:color="FFFFFF" w:themeColor="background1"/>
              <w:right w:val="single" w:sz="12" w:space="0" w:color="FFFFFF" w:themeColor="background1"/>
            </w:tcBorders>
          </w:tcPr>
          <w:p w14:paraId="035631C8" w14:textId="77777777" w:rsidR="00161C99" w:rsidRPr="005D02AC" w:rsidRDefault="005D02AC" w:rsidP="00161C99">
            <w:pPr>
              <w:tabs>
                <w:tab w:val="left" w:pos="1712"/>
              </w:tabs>
              <w:ind w:left="-88"/>
              <w:rPr>
                <w:rFonts w:ascii="Arial" w:hAnsi="Arial" w:cs="Arial"/>
                <w:sz w:val="20"/>
                <w:szCs w:val="20"/>
              </w:rPr>
            </w:pPr>
            <w:r w:rsidRPr="005D02AC">
              <w:rPr>
                <w:rFonts w:ascii="Arial" w:hAnsi="Arial" w:cs="Arial"/>
                <w:sz w:val="20"/>
                <w:szCs w:val="20"/>
                <w:highlight w:val="lightGray"/>
              </w:rPr>
              <w:t>…………….</w:t>
            </w:r>
          </w:p>
          <w:p w14:paraId="1CC081E7" w14:textId="77777777" w:rsidR="00CD78F9" w:rsidRPr="005D02AC" w:rsidRDefault="00CD78F9" w:rsidP="00161C99">
            <w:pPr>
              <w:tabs>
                <w:tab w:val="left" w:pos="1712"/>
              </w:tabs>
              <w:rPr>
                <w:rFonts w:ascii="Arial" w:hAnsi="Arial" w:cs="Arial"/>
                <w:sz w:val="20"/>
                <w:szCs w:val="20"/>
              </w:rPr>
            </w:pPr>
          </w:p>
        </w:tc>
      </w:tr>
      <w:tr w:rsidR="00CD78F9" w:rsidRPr="006A7058" w14:paraId="1276B888" w14:textId="77777777" w:rsidTr="00072FB3">
        <w:tc>
          <w:tcPr>
            <w:tcW w:w="832" w:type="dxa"/>
            <w:tcBorders>
              <w:top w:val="single" w:sz="12" w:space="0" w:color="FFFFFF" w:themeColor="background1"/>
              <w:left w:val="single" w:sz="12" w:space="0" w:color="FFFFFF" w:themeColor="background1"/>
              <w:bottom w:val="single" w:sz="12" w:space="0" w:color="FFFFFF" w:themeColor="background1"/>
              <w:right w:val="nil"/>
            </w:tcBorders>
          </w:tcPr>
          <w:p w14:paraId="72EE27C6" w14:textId="77777777" w:rsidR="00CD78F9" w:rsidRPr="007540D3" w:rsidRDefault="00CD78F9" w:rsidP="00072FB3">
            <w:pPr>
              <w:rPr>
                <w:rFonts w:ascii="Arial" w:hAnsi="Arial" w:cs="Arial"/>
                <w:b/>
                <w:sz w:val="20"/>
                <w:szCs w:val="20"/>
              </w:rPr>
            </w:pPr>
          </w:p>
        </w:tc>
        <w:tc>
          <w:tcPr>
            <w:tcW w:w="3826" w:type="dxa"/>
            <w:gridSpan w:val="2"/>
            <w:tcBorders>
              <w:top w:val="single" w:sz="12" w:space="0" w:color="FFFFFF" w:themeColor="background1"/>
              <w:left w:val="nil"/>
              <w:bottom w:val="single" w:sz="12" w:space="0" w:color="FFFFFF" w:themeColor="background1"/>
              <w:right w:val="nil"/>
            </w:tcBorders>
          </w:tcPr>
          <w:p w14:paraId="3578D0FD" w14:textId="77777777" w:rsidR="00CD78F9" w:rsidRPr="005D02AC" w:rsidRDefault="007E11BC" w:rsidP="005D02AC">
            <w:pPr>
              <w:ind w:left="-64" w:firstLine="10"/>
              <w:jc w:val="both"/>
              <w:rPr>
                <w:rFonts w:ascii="Arial" w:hAnsi="Arial" w:cs="Arial"/>
                <w:b/>
                <w:sz w:val="20"/>
                <w:szCs w:val="20"/>
              </w:rPr>
            </w:pPr>
            <w:r w:rsidRPr="005D02AC">
              <w:rPr>
                <w:rFonts w:ascii="Arial" w:hAnsi="Arial" w:cs="Arial"/>
                <w:sz w:val="20"/>
                <w:szCs w:val="20"/>
              </w:rPr>
              <w:t>zapsaný</w:t>
            </w:r>
            <w:r w:rsidR="00161C99" w:rsidRPr="005D02AC">
              <w:rPr>
                <w:rFonts w:ascii="Arial" w:hAnsi="Arial" w:cs="Arial"/>
                <w:sz w:val="20"/>
                <w:szCs w:val="20"/>
              </w:rPr>
              <w:t xml:space="preserve"> v obchodním rejstříku vedeném u </w:t>
            </w:r>
            <w:r w:rsidR="005D02AC" w:rsidRPr="005D02AC">
              <w:rPr>
                <w:rFonts w:ascii="Arial" w:hAnsi="Arial" w:cs="Arial"/>
                <w:sz w:val="20"/>
                <w:szCs w:val="20"/>
                <w:highlight w:val="lightGray"/>
              </w:rPr>
              <w:t>……….</w:t>
            </w:r>
            <w:r w:rsidR="005D02AC">
              <w:rPr>
                <w:rFonts w:ascii="Arial" w:hAnsi="Arial" w:cs="Arial"/>
                <w:sz w:val="20"/>
                <w:szCs w:val="20"/>
              </w:rPr>
              <w:t xml:space="preserve"> </w:t>
            </w:r>
            <w:r w:rsidR="00161C99" w:rsidRPr="005D02AC">
              <w:rPr>
                <w:rFonts w:ascii="Arial" w:hAnsi="Arial" w:cs="Arial"/>
                <w:sz w:val="20"/>
                <w:szCs w:val="20"/>
              </w:rPr>
              <w:t>soudu</w:t>
            </w:r>
            <w:r w:rsidRPr="005D02AC">
              <w:rPr>
                <w:rFonts w:ascii="Arial" w:hAnsi="Arial" w:cs="Arial"/>
                <w:sz w:val="20"/>
                <w:szCs w:val="20"/>
              </w:rPr>
              <w:t xml:space="preserve"> v Ústí nad Labem</w:t>
            </w:r>
            <w:r w:rsidRPr="005D02AC">
              <w:rPr>
                <w:rFonts w:ascii="Arial" w:hAnsi="Arial" w:cs="Arial"/>
                <w:sz w:val="20"/>
                <w:szCs w:val="20"/>
              </w:rPr>
              <w:br/>
            </w:r>
            <w:proofErr w:type="spellStart"/>
            <w:r w:rsidRPr="005D02AC">
              <w:rPr>
                <w:rFonts w:ascii="Arial" w:hAnsi="Arial" w:cs="Arial"/>
                <w:sz w:val="20"/>
                <w:szCs w:val="20"/>
              </w:rPr>
              <w:t>sp</w:t>
            </w:r>
            <w:proofErr w:type="spellEnd"/>
            <w:r w:rsidRPr="005D02AC">
              <w:rPr>
                <w:rFonts w:ascii="Arial" w:hAnsi="Arial" w:cs="Arial"/>
                <w:sz w:val="20"/>
                <w:szCs w:val="20"/>
              </w:rPr>
              <w:t xml:space="preserve">. zn. </w:t>
            </w:r>
            <w:r w:rsidR="005D02AC" w:rsidRPr="005D02AC">
              <w:rPr>
                <w:rFonts w:ascii="Arial" w:hAnsi="Arial" w:cs="Arial"/>
                <w:sz w:val="20"/>
                <w:szCs w:val="20"/>
                <w:highlight w:val="lightGray"/>
              </w:rPr>
              <w:t>……</w:t>
            </w:r>
          </w:p>
        </w:tc>
        <w:tc>
          <w:tcPr>
            <w:tcW w:w="1843" w:type="dxa"/>
            <w:tcBorders>
              <w:top w:val="single" w:sz="12" w:space="0" w:color="FFFFFF" w:themeColor="background1"/>
              <w:left w:val="nil"/>
              <w:bottom w:val="single" w:sz="12" w:space="0" w:color="FFFFFF" w:themeColor="background1"/>
              <w:right w:val="nil"/>
            </w:tcBorders>
          </w:tcPr>
          <w:p w14:paraId="76F64FB3" w14:textId="77777777" w:rsidR="00CD78F9" w:rsidRPr="005D02AC" w:rsidRDefault="00CD78F9" w:rsidP="00072FB3">
            <w:pPr>
              <w:ind w:hanging="108"/>
              <w:rPr>
                <w:rFonts w:ascii="Arial" w:hAnsi="Arial" w:cs="Arial"/>
                <w:b/>
                <w:sz w:val="20"/>
                <w:szCs w:val="20"/>
              </w:rPr>
            </w:pPr>
            <w:r w:rsidRPr="005D02AC">
              <w:rPr>
                <w:rFonts w:ascii="Arial" w:hAnsi="Arial" w:cs="Arial"/>
                <w:b/>
                <w:sz w:val="20"/>
                <w:szCs w:val="20"/>
              </w:rPr>
              <w:t>Číslo účtu:</w:t>
            </w:r>
          </w:p>
        </w:tc>
        <w:tc>
          <w:tcPr>
            <w:tcW w:w="3402" w:type="dxa"/>
            <w:tcBorders>
              <w:top w:val="single" w:sz="12" w:space="0" w:color="FFFFFF" w:themeColor="background1"/>
              <w:left w:val="nil"/>
              <w:bottom w:val="single" w:sz="12" w:space="0" w:color="FFFFFF" w:themeColor="background1"/>
              <w:right w:val="single" w:sz="12" w:space="0" w:color="FFFFFF" w:themeColor="background1"/>
            </w:tcBorders>
          </w:tcPr>
          <w:p w14:paraId="625C8567" w14:textId="77777777" w:rsidR="00CD78F9" w:rsidRPr="005D02AC" w:rsidRDefault="00161C99" w:rsidP="000556A0">
            <w:pPr>
              <w:tabs>
                <w:tab w:val="left" w:pos="1722"/>
              </w:tabs>
              <w:ind w:left="-88"/>
              <w:rPr>
                <w:rFonts w:ascii="Arial" w:hAnsi="Arial" w:cs="Arial"/>
                <w:b/>
                <w:sz w:val="20"/>
                <w:szCs w:val="20"/>
              </w:rPr>
            </w:pPr>
            <w:r w:rsidRPr="005D02AC">
              <w:rPr>
                <w:rFonts w:ascii="Arial" w:hAnsi="Arial" w:cs="Arial"/>
                <w:sz w:val="20"/>
                <w:szCs w:val="20"/>
                <w:highlight w:val="lightGray"/>
              </w:rPr>
              <w:t>00000000/0000</w:t>
            </w:r>
            <w:r w:rsidRPr="005D02AC">
              <w:rPr>
                <w:rFonts w:ascii="Arial" w:hAnsi="Arial" w:cs="Arial"/>
                <w:sz w:val="20"/>
                <w:szCs w:val="20"/>
              </w:rPr>
              <w:t xml:space="preserve"> </w:t>
            </w:r>
          </w:p>
        </w:tc>
      </w:tr>
      <w:tr w:rsidR="00CD78F9" w:rsidRPr="006A7058" w14:paraId="58F53C33" w14:textId="77777777" w:rsidTr="00072FB3">
        <w:trPr>
          <w:trHeight w:val="477"/>
        </w:trPr>
        <w:tc>
          <w:tcPr>
            <w:tcW w:w="832" w:type="dxa"/>
            <w:vMerge w:val="restart"/>
            <w:tcBorders>
              <w:top w:val="single" w:sz="12" w:space="0" w:color="FFFFFF" w:themeColor="background1"/>
              <w:left w:val="single" w:sz="12" w:space="0" w:color="FFFFFF" w:themeColor="background1"/>
              <w:bottom w:val="single" w:sz="12" w:space="0" w:color="FFFFFF" w:themeColor="background1"/>
              <w:right w:val="nil"/>
            </w:tcBorders>
          </w:tcPr>
          <w:p w14:paraId="6F91F366" w14:textId="77777777" w:rsidR="00CD78F9" w:rsidRPr="007540D3" w:rsidRDefault="00CD78F9" w:rsidP="00072FB3">
            <w:pPr>
              <w:rPr>
                <w:rFonts w:ascii="Arial" w:hAnsi="Arial" w:cs="Arial"/>
                <w:b/>
                <w:sz w:val="20"/>
                <w:szCs w:val="20"/>
              </w:rPr>
            </w:pPr>
          </w:p>
        </w:tc>
        <w:tc>
          <w:tcPr>
            <w:tcW w:w="2409" w:type="dxa"/>
            <w:tcBorders>
              <w:top w:val="single" w:sz="12" w:space="0" w:color="FFFFFF" w:themeColor="background1"/>
              <w:left w:val="nil"/>
              <w:bottom w:val="single" w:sz="12" w:space="0" w:color="FFFFFF" w:themeColor="background1"/>
              <w:right w:val="nil"/>
            </w:tcBorders>
          </w:tcPr>
          <w:p w14:paraId="4D338086" w14:textId="77777777" w:rsidR="00CD78F9" w:rsidRPr="007540D3" w:rsidRDefault="00CD78F9" w:rsidP="00072FB3">
            <w:pPr>
              <w:tabs>
                <w:tab w:val="left" w:pos="2410"/>
              </w:tabs>
              <w:ind w:hanging="89"/>
              <w:rPr>
                <w:rFonts w:ascii="Arial" w:hAnsi="Arial" w:cs="Arial"/>
                <w:b/>
                <w:sz w:val="20"/>
                <w:szCs w:val="20"/>
              </w:rPr>
            </w:pPr>
            <w:r w:rsidRPr="007540D3">
              <w:rPr>
                <w:rFonts w:ascii="Arial" w:hAnsi="Arial" w:cs="Arial"/>
                <w:b/>
                <w:sz w:val="20"/>
                <w:szCs w:val="20"/>
              </w:rPr>
              <w:t>Zastoupena:</w:t>
            </w:r>
            <w:r w:rsidRPr="007540D3">
              <w:rPr>
                <w:rFonts w:ascii="Arial" w:hAnsi="Arial" w:cs="Arial"/>
                <w:sz w:val="20"/>
                <w:szCs w:val="20"/>
              </w:rPr>
              <w:t xml:space="preserve"> </w:t>
            </w:r>
          </w:p>
        </w:tc>
        <w:tc>
          <w:tcPr>
            <w:tcW w:w="6662" w:type="dxa"/>
            <w:gridSpan w:val="3"/>
            <w:tcBorders>
              <w:top w:val="single" w:sz="12" w:space="0" w:color="FFFFFF" w:themeColor="background1"/>
              <w:left w:val="nil"/>
              <w:bottom w:val="single" w:sz="12" w:space="0" w:color="FFFFFF" w:themeColor="background1"/>
              <w:right w:val="single" w:sz="12" w:space="0" w:color="FFFFFF" w:themeColor="background1"/>
            </w:tcBorders>
          </w:tcPr>
          <w:p w14:paraId="4BD660E2" w14:textId="77777777" w:rsidR="007E11BC" w:rsidRPr="005D02AC" w:rsidRDefault="005D02AC" w:rsidP="005D02AC">
            <w:pPr>
              <w:tabs>
                <w:tab w:val="left" w:pos="2410"/>
              </w:tabs>
              <w:spacing w:after="0" w:line="240" w:lineRule="auto"/>
              <w:ind w:hanging="62"/>
              <w:rPr>
                <w:rFonts w:ascii="Arial" w:hAnsi="Arial" w:cs="Arial"/>
                <w:sz w:val="20"/>
                <w:szCs w:val="20"/>
                <w:highlight w:val="lightGray"/>
              </w:rPr>
            </w:pPr>
            <w:r w:rsidRPr="005D02AC">
              <w:rPr>
                <w:rFonts w:ascii="Arial" w:hAnsi="Arial" w:cs="Arial"/>
                <w:sz w:val="20"/>
                <w:szCs w:val="20"/>
                <w:highlight w:val="lightGray"/>
              </w:rPr>
              <w:t>……………………….</w:t>
            </w:r>
            <w:r>
              <w:rPr>
                <w:rFonts w:ascii="Arial" w:hAnsi="Arial" w:cs="Arial"/>
                <w:sz w:val="20"/>
                <w:szCs w:val="20"/>
                <w:highlight w:val="lightGray"/>
              </w:rPr>
              <w:t xml:space="preserve"> (dle OR)</w:t>
            </w:r>
          </w:p>
          <w:p w14:paraId="7A4F8D86" w14:textId="77777777" w:rsidR="005D02AC" w:rsidRPr="005D02AC" w:rsidRDefault="005D02AC" w:rsidP="002E084D">
            <w:pPr>
              <w:tabs>
                <w:tab w:val="left" w:pos="2410"/>
              </w:tabs>
              <w:ind w:hanging="63"/>
              <w:rPr>
                <w:rFonts w:ascii="Arial" w:hAnsi="Arial" w:cs="Arial"/>
                <w:b/>
                <w:sz w:val="20"/>
                <w:szCs w:val="20"/>
                <w:highlight w:val="lightGray"/>
              </w:rPr>
            </w:pPr>
            <w:r w:rsidRPr="005D02AC">
              <w:rPr>
                <w:rFonts w:ascii="Arial" w:hAnsi="Arial" w:cs="Arial"/>
                <w:sz w:val="20"/>
                <w:szCs w:val="20"/>
                <w:highlight w:val="lightGray"/>
              </w:rPr>
              <w:t xml:space="preserve">(e-mail: ………, </w:t>
            </w:r>
            <w:proofErr w:type="gramStart"/>
            <w:r w:rsidRPr="005D02AC">
              <w:rPr>
                <w:rFonts w:ascii="Arial" w:hAnsi="Arial" w:cs="Arial"/>
                <w:sz w:val="20"/>
                <w:szCs w:val="20"/>
                <w:highlight w:val="lightGray"/>
              </w:rPr>
              <w:t>tel.:…</w:t>
            </w:r>
            <w:proofErr w:type="gramEnd"/>
            <w:r w:rsidRPr="005D02AC">
              <w:rPr>
                <w:rFonts w:ascii="Arial" w:hAnsi="Arial" w:cs="Arial"/>
                <w:sz w:val="20"/>
                <w:szCs w:val="20"/>
                <w:highlight w:val="lightGray"/>
              </w:rPr>
              <w:t>…..)</w:t>
            </w:r>
          </w:p>
        </w:tc>
      </w:tr>
      <w:tr w:rsidR="00CD78F9" w:rsidRPr="006A7058" w14:paraId="779E30AD" w14:textId="77777777" w:rsidTr="00072FB3">
        <w:trPr>
          <w:trHeight w:val="345"/>
        </w:trPr>
        <w:tc>
          <w:tcPr>
            <w:tcW w:w="832" w:type="dxa"/>
            <w:vMerge/>
            <w:tcBorders>
              <w:top w:val="single" w:sz="12" w:space="0" w:color="FFFFFF" w:themeColor="background1"/>
              <w:left w:val="single" w:sz="12" w:space="0" w:color="FFFFFF" w:themeColor="background1"/>
              <w:bottom w:val="single" w:sz="12" w:space="0" w:color="FFFFFF" w:themeColor="background1"/>
              <w:right w:val="nil"/>
            </w:tcBorders>
          </w:tcPr>
          <w:p w14:paraId="5313475E" w14:textId="77777777" w:rsidR="00CD78F9" w:rsidRPr="007540D3" w:rsidRDefault="00CD78F9" w:rsidP="00072FB3">
            <w:pPr>
              <w:rPr>
                <w:rFonts w:ascii="Arial" w:hAnsi="Arial" w:cs="Arial"/>
                <w:b/>
                <w:sz w:val="20"/>
                <w:szCs w:val="20"/>
              </w:rPr>
            </w:pPr>
          </w:p>
        </w:tc>
        <w:tc>
          <w:tcPr>
            <w:tcW w:w="2409" w:type="dxa"/>
            <w:tcBorders>
              <w:top w:val="single" w:sz="12" w:space="0" w:color="FFFFFF" w:themeColor="background1"/>
              <w:left w:val="nil"/>
              <w:bottom w:val="single" w:sz="12" w:space="0" w:color="FFFFFF" w:themeColor="background1"/>
              <w:right w:val="nil"/>
            </w:tcBorders>
          </w:tcPr>
          <w:p w14:paraId="25A5CEFF" w14:textId="77777777" w:rsidR="00CD78F9" w:rsidRPr="007540D3" w:rsidRDefault="00F06707" w:rsidP="00377B79">
            <w:pPr>
              <w:tabs>
                <w:tab w:val="left" w:pos="2410"/>
              </w:tabs>
              <w:ind w:hanging="89"/>
              <w:rPr>
                <w:rFonts w:ascii="Arial" w:hAnsi="Arial" w:cs="Arial"/>
                <w:b/>
                <w:sz w:val="20"/>
                <w:szCs w:val="20"/>
              </w:rPr>
            </w:pPr>
            <w:r>
              <w:rPr>
                <w:rFonts w:ascii="Arial" w:hAnsi="Arial" w:cs="Arial"/>
                <w:b/>
                <w:sz w:val="20"/>
                <w:szCs w:val="20"/>
              </w:rPr>
              <w:t>Ve věcech technických</w:t>
            </w:r>
          </w:p>
        </w:tc>
        <w:tc>
          <w:tcPr>
            <w:tcW w:w="6662" w:type="dxa"/>
            <w:gridSpan w:val="3"/>
            <w:tcBorders>
              <w:top w:val="single" w:sz="12" w:space="0" w:color="FFFFFF" w:themeColor="background1"/>
              <w:left w:val="nil"/>
              <w:bottom w:val="single" w:sz="12" w:space="0" w:color="FFFFFF" w:themeColor="background1"/>
              <w:right w:val="single" w:sz="12" w:space="0" w:color="FFFFFF" w:themeColor="background1"/>
            </w:tcBorders>
          </w:tcPr>
          <w:p w14:paraId="6502CB0D" w14:textId="77777777" w:rsidR="001A18B2" w:rsidRPr="005D02AC" w:rsidRDefault="005D02AC" w:rsidP="00377B79">
            <w:pPr>
              <w:spacing w:after="0" w:line="240" w:lineRule="auto"/>
              <w:ind w:left="-63" w:hanging="28"/>
              <w:rPr>
                <w:rFonts w:ascii="Arial" w:hAnsi="Arial" w:cs="Arial"/>
                <w:sz w:val="20"/>
                <w:szCs w:val="20"/>
                <w:highlight w:val="lightGray"/>
              </w:rPr>
            </w:pPr>
            <w:r w:rsidRPr="005D02AC">
              <w:rPr>
                <w:rFonts w:ascii="Arial" w:hAnsi="Arial" w:cs="Arial"/>
                <w:sz w:val="20"/>
                <w:szCs w:val="20"/>
                <w:highlight w:val="lightGray"/>
              </w:rPr>
              <w:t>……………………….</w:t>
            </w:r>
          </w:p>
          <w:p w14:paraId="37349754" w14:textId="77777777" w:rsidR="006419F3" w:rsidRPr="00F06707" w:rsidRDefault="00377B79" w:rsidP="00F06707">
            <w:pPr>
              <w:ind w:left="-63" w:hanging="28"/>
              <w:rPr>
                <w:rFonts w:ascii="Arial" w:hAnsi="Arial" w:cs="Arial"/>
                <w:b/>
                <w:i/>
                <w:sz w:val="16"/>
                <w:szCs w:val="16"/>
                <w:highlight w:val="lightGray"/>
              </w:rPr>
            </w:pPr>
            <w:r w:rsidRPr="005D02AC">
              <w:rPr>
                <w:rFonts w:ascii="Arial" w:hAnsi="Arial" w:cs="Arial"/>
                <w:sz w:val="20"/>
                <w:szCs w:val="20"/>
                <w:highlight w:val="lightGray"/>
              </w:rPr>
              <w:t xml:space="preserve">(e-mail: </w:t>
            </w:r>
            <w:proofErr w:type="gramStart"/>
            <w:r w:rsidR="005D02AC" w:rsidRPr="005D02AC">
              <w:rPr>
                <w:rFonts w:ascii="Arial" w:hAnsi="Arial" w:cs="Arial"/>
                <w:sz w:val="20"/>
                <w:szCs w:val="20"/>
                <w:highlight w:val="lightGray"/>
              </w:rPr>
              <w:t>…….</w:t>
            </w:r>
            <w:proofErr w:type="gramEnd"/>
            <w:r w:rsidRPr="005D02AC">
              <w:rPr>
                <w:rFonts w:ascii="Arial" w:hAnsi="Arial" w:cs="Arial"/>
                <w:sz w:val="20"/>
                <w:szCs w:val="20"/>
                <w:highlight w:val="lightGray"/>
              </w:rPr>
              <w:t xml:space="preserve">, tel.: </w:t>
            </w:r>
            <w:r w:rsidR="005D02AC" w:rsidRPr="005D02AC">
              <w:rPr>
                <w:rFonts w:ascii="Arial" w:hAnsi="Arial" w:cs="Arial"/>
                <w:sz w:val="20"/>
                <w:szCs w:val="20"/>
                <w:highlight w:val="lightGray"/>
              </w:rPr>
              <w:t>……….</w:t>
            </w:r>
            <w:r w:rsidRPr="005D02AC">
              <w:rPr>
                <w:rFonts w:ascii="Arial" w:hAnsi="Arial" w:cs="Arial"/>
                <w:sz w:val="20"/>
                <w:szCs w:val="20"/>
                <w:highlight w:val="lightGray"/>
              </w:rPr>
              <w:t>)</w:t>
            </w:r>
            <w:r w:rsidR="00EF6472">
              <w:rPr>
                <w:rFonts w:ascii="Arial" w:hAnsi="Arial" w:cs="Arial"/>
                <w:sz w:val="20"/>
                <w:szCs w:val="20"/>
                <w:highlight w:val="lightGray"/>
              </w:rPr>
              <w:t xml:space="preserve"> </w:t>
            </w:r>
            <w:r w:rsidR="00EF6472" w:rsidRPr="00EF6472">
              <w:rPr>
                <w:rFonts w:ascii="Arial" w:hAnsi="Arial" w:cs="Arial"/>
                <w:i/>
                <w:sz w:val="16"/>
                <w:szCs w:val="16"/>
                <w:highlight w:val="lightGray"/>
              </w:rPr>
              <w:t>(uvést osobu prokazující odbornou způsobilost)</w:t>
            </w:r>
          </w:p>
        </w:tc>
      </w:tr>
      <w:tr w:rsidR="00CD78F9" w:rsidRPr="006A7058" w14:paraId="3EA2C569" w14:textId="77777777" w:rsidTr="00072FB3">
        <w:trPr>
          <w:trHeight w:val="533"/>
        </w:trPr>
        <w:tc>
          <w:tcPr>
            <w:tcW w:w="832" w:type="dxa"/>
            <w:tcBorders>
              <w:top w:val="single" w:sz="12" w:space="0" w:color="FFFFFF" w:themeColor="background1"/>
              <w:left w:val="single" w:sz="12" w:space="0" w:color="FFFFFF" w:themeColor="background1"/>
              <w:bottom w:val="single" w:sz="12" w:space="0" w:color="00B0F0"/>
              <w:right w:val="nil"/>
            </w:tcBorders>
          </w:tcPr>
          <w:p w14:paraId="0ABE61C6" w14:textId="77777777" w:rsidR="00CD78F9" w:rsidRPr="006A7058" w:rsidRDefault="00CD78F9" w:rsidP="00072FB3">
            <w:pPr>
              <w:rPr>
                <w:rFonts w:ascii="Arial" w:hAnsi="Arial" w:cs="Arial"/>
                <w:b/>
                <w:sz w:val="20"/>
                <w:szCs w:val="20"/>
              </w:rPr>
            </w:pPr>
          </w:p>
        </w:tc>
        <w:tc>
          <w:tcPr>
            <w:tcW w:w="9071" w:type="dxa"/>
            <w:gridSpan w:val="4"/>
            <w:tcBorders>
              <w:top w:val="single" w:sz="12" w:space="0" w:color="FFFFFF" w:themeColor="background1"/>
              <w:left w:val="nil"/>
              <w:bottom w:val="single" w:sz="12" w:space="0" w:color="00B0F0"/>
              <w:right w:val="single" w:sz="12" w:space="0" w:color="FFFFFF" w:themeColor="background1"/>
            </w:tcBorders>
            <w:vAlign w:val="bottom"/>
          </w:tcPr>
          <w:p w14:paraId="44B9A566" w14:textId="77777777" w:rsidR="00CD78F9" w:rsidRPr="006A7058" w:rsidRDefault="00CD78F9" w:rsidP="00934471">
            <w:pPr>
              <w:spacing w:after="60" w:line="240" w:lineRule="auto"/>
              <w:ind w:left="-105"/>
              <w:rPr>
                <w:rFonts w:ascii="Arial" w:hAnsi="Arial" w:cs="Arial"/>
                <w:i/>
                <w:sz w:val="20"/>
                <w:szCs w:val="20"/>
              </w:rPr>
            </w:pPr>
            <w:r w:rsidRPr="006A7058">
              <w:rPr>
                <w:rFonts w:ascii="Arial" w:hAnsi="Arial" w:cs="Arial"/>
                <w:sz w:val="20"/>
                <w:szCs w:val="20"/>
              </w:rPr>
              <w:t xml:space="preserve">(dále jen </w:t>
            </w:r>
            <w:r w:rsidR="002C0E14" w:rsidRPr="006A7058">
              <w:rPr>
                <w:rFonts w:ascii="Arial" w:hAnsi="Arial" w:cs="Arial"/>
                <w:i/>
                <w:sz w:val="20"/>
                <w:szCs w:val="20"/>
              </w:rPr>
              <w:t>„Zhotovitel</w:t>
            </w:r>
            <w:r w:rsidRPr="006A7058">
              <w:rPr>
                <w:rFonts w:ascii="Arial" w:hAnsi="Arial" w:cs="Arial"/>
                <w:i/>
                <w:sz w:val="20"/>
                <w:szCs w:val="20"/>
              </w:rPr>
              <w:t>“)</w:t>
            </w:r>
          </w:p>
          <w:p w14:paraId="210B03F0" w14:textId="77777777" w:rsidR="00D867BB" w:rsidRPr="00D867BB" w:rsidRDefault="00CD78F9" w:rsidP="00934471">
            <w:pPr>
              <w:spacing w:before="60"/>
              <w:ind w:left="-105"/>
              <w:rPr>
                <w:rFonts w:ascii="Arial" w:hAnsi="Arial" w:cs="Arial"/>
                <w:sz w:val="20"/>
                <w:szCs w:val="20"/>
              </w:rPr>
            </w:pPr>
            <w:r w:rsidRPr="006A7058">
              <w:rPr>
                <w:rFonts w:ascii="Arial" w:hAnsi="Arial" w:cs="Arial"/>
                <w:sz w:val="20"/>
                <w:szCs w:val="20"/>
              </w:rPr>
              <w:t xml:space="preserve">(dále společně jen </w:t>
            </w:r>
            <w:r w:rsidRPr="006A7058">
              <w:rPr>
                <w:rFonts w:ascii="Arial" w:hAnsi="Arial" w:cs="Arial"/>
                <w:i/>
                <w:sz w:val="20"/>
                <w:szCs w:val="20"/>
              </w:rPr>
              <w:t>„Smluvní strany“</w:t>
            </w:r>
            <w:r w:rsidRPr="006A7058">
              <w:rPr>
                <w:rFonts w:ascii="Arial" w:hAnsi="Arial" w:cs="Arial"/>
                <w:sz w:val="20"/>
                <w:szCs w:val="20"/>
              </w:rPr>
              <w:t>)</w:t>
            </w:r>
          </w:p>
        </w:tc>
      </w:tr>
    </w:tbl>
    <w:p w14:paraId="057C21F8" w14:textId="77777777" w:rsidR="00CE5924" w:rsidRPr="006A7058" w:rsidRDefault="00CD78F9" w:rsidP="00CC4F56">
      <w:pPr>
        <w:spacing w:before="120" w:after="2400" w:line="240" w:lineRule="auto"/>
        <w:jc w:val="both"/>
        <w:rPr>
          <w:rFonts w:ascii="Arial" w:hAnsi="Arial" w:cs="Arial"/>
          <w:sz w:val="20"/>
          <w:szCs w:val="20"/>
        </w:rPr>
      </w:pPr>
      <w:r w:rsidRPr="006A7058">
        <w:rPr>
          <w:rFonts w:ascii="Arial" w:hAnsi="Arial" w:cs="Arial"/>
          <w:sz w:val="20"/>
          <w:szCs w:val="20"/>
        </w:rPr>
        <w:t>uzavírají níže uvedeného dne, měsíce a r</w:t>
      </w:r>
      <w:r w:rsidR="00352AAB" w:rsidRPr="006A7058">
        <w:rPr>
          <w:rFonts w:ascii="Arial" w:hAnsi="Arial" w:cs="Arial"/>
          <w:sz w:val="20"/>
          <w:szCs w:val="20"/>
        </w:rPr>
        <w:t>oku na základě ustanovení § 2586</w:t>
      </w:r>
      <w:r w:rsidRPr="006A7058">
        <w:rPr>
          <w:rFonts w:ascii="Arial" w:hAnsi="Arial" w:cs="Arial"/>
          <w:sz w:val="20"/>
          <w:szCs w:val="20"/>
        </w:rPr>
        <w:t xml:space="preserve"> a násl. zákona </w:t>
      </w:r>
      <w:r w:rsidR="00763657">
        <w:rPr>
          <w:rFonts w:ascii="Arial" w:hAnsi="Arial" w:cs="Arial"/>
          <w:sz w:val="20"/>
          <w:szCs w:val="20"/>
        </w:rPr>
        <w:br/>
      </w:r>
      <w:r w:rsidRPr="006A7058">
        <w:rPr>
          <w:rFonts w:ascii="Arial" w:hAnsi="Arial" w:cs="Arial"/>
          <w:sz w:val="20"/>
          <w:szCs w:val="20"/>
        </w:rPr>
        <w:t xml:space="preserve">č. 89/2012 Sb., občanský zákoník, ve znění pozdějších předpisů, tuto </w:t>
      </w:r>
      <w:r w:rsidR="00352AAB" w:rsidRPr="006A7058">
        <w:rPr>
          <w:rFonts w:ascii="Arial" w:hAnsi="Arial" w:cs="Arial"/>
          <w:sz w:val="20"/>
          <w:szCs w:val="20"/>
        </w:rPr>
        <w:t>Smlouvu o dílo</w:t>
      </w:r>
      <w:r w:rsidRPr="006A7058">
        <w:rPr>
          <w:rFonts w:ascii="Arial" w:hAnsi="Arial" w:cs="Arial"/>
          <w:sz w:val="20"/>
          <w:szCs w:val="20"/>
        </w:rPr>
        <w:t xml:space="preserve"> (dále jen </w:t>
      </w:r>
      <w:r w:rsidRPr="006A7058">
        <w:rPr>
          <w:rFonts w:ascii="Arial" w:hAnsi="Arial" w:cs="Arial"/>
          <w:i/>
          <w:sz w:val="20"/>
          <w:szCs w:val="20"/>
        </w:rPr>
        <w:t>„Smlouva“</w:t>
      </w:r>
      <w:r w:rsidR="00352AAB" w:rsidRPr="006A7058">
        <w:rPr>
          <w:rFonts w:ascii="Arial" w:hAnsi="Arial" w:cs="Arial"/>
          <w:sz w:val="20"/>
          <w:szCs w:val="20"/>
        </w:rPr>
        <w:t>).</w:t>
      </w:r>
    </w:p>
    <w:p w14:paraId="062FCBE3" w14:textId="77777777" w:rsidR="003F0B7D" w:rsidRPr="00377B79" w:rsidRDefault="00CD78F9" w:rsidP="00C04F49">
      <w:pPr>
        <w:pStyle w:val="Nadpis1"/>
        <w:spacing w:after="160"/>
      </w:pPr>
      <w:r w:rsidRPr="00377B79">
        <w:lastRenderedPageBreak/>
        <w:t>Důvod uzavření Smlouvy</w:t>
      </w:r>
    </w:p>
    <w:p w14:paraId="72AD7E0E" w14:textId="77777777" w:rsidR="004C03A6" w:rsidRDefault="00CD78F9" w:rsidP="00225239">
      <w:pPr>
        <w:spacing w:before="120" w:after="120"/>
        <w:jc w:val="both"/>
        <w:rPr>
          <w:rFonts w:ascii="Arial" w:hAnsi="Arial" w:cs="Arial"/>
          <w:sz w:val="20"/>
          <w:szCs w:val="20"/>
        </w:rPr>
      </w:pPr>
      <w:r w:rsidRPr="006A7058">
        <w:rPr>
          <w:rFonts w:ascii="Arial" w:hAnsi="Arial" w:cs="Arial"/>
          <w:color w:val="000000"/>
          <w:sz w:val="20"/>
        </w:rPr>
        <w:t>Smlouva je uzavírána na</w:t>
      </w:r>
      <w:r w:rsidR="00CE5924">
        <w:rPr>
          <w:rFonts w:ascii="Arial" w:hAnsi="Arial" w:cs="Arial"/>
          <w:color w:val="000000"/>
          <w:sz w:val="20"/>
        </w:rPr>
        <w:t xml:space="preserve"> základě</w:t>
      </w:r>
      <w:r w:rsidR="003F7C54">
        <w:rPr>
          <w:rFonts w:ascii="Arial" w:hAnsi="Arial" w:cs="Arial"/>
          <w:color w:val="000000"/>
          <w:sz w:val="20"/>
        </w:rPr>
        <w:t xml:space="preserve"> nabídky Zhotovitele, </w:t>
      </w:r>
      <w:r w:rsidR="00B830B6">
        <w:rPr>
          <w:rFonts w:ascii="Arial" w:hAnsi="Arial" w:cs="Arial"/>
          <w:sz w:val="20"/>
          <w:szCs w:val="20"/>
        </w:rPr>
        <w:t xml:space="preserve">která byla ve výběrovém řízení </w:t>
      </w:r>
      <w:r w:rsidR="00F64903">
        <w:rPr>
          <w:rFonts w:ascii="Arial" w:hAnsi="Arial" w:cs="Arial"/>
          <w:sz w:val="20"/>
          <w:szCs w:val="20"/>
        </w:rPr>
        <w:t xml:space="preserve">na plnění </w:t>
      </w:r>
      <w:r w:rsidR="00B830B6" w:rsidRPr="00EE097D">
        <w:rPr>
          <w:rFonts w:ascii="Arial" w:hAnsi="Arial" w:cs="Arial"/>
          <w:sz w:val="20"/>
          <w:szCs w:val="20"/>
        </w:rPr>
        <w:t>veřejné zakázky</w:t>
      </w:r>
      <w:r w:rsidR="00B830B6">
        <w:rPr>
          <w:rFonts w:ascii="Arial" w:hAnsi="Arial" w:cs="Arial"/>
          <w:sz w:val="20"/>
          <w:szCs w:val="20"/>
        </w:rPr>
        <w:t xml:space="preserve"> malého rozsahu na </w:t>
      </w:r>
      <w:r w:rsidR="00225239">
        <w:rPr>
          <w:rFonts w:ascii="Arial" w:hAnsi="Arial" w:cs="Arial"/>
          <w:sz w:val="20"/>
          <w:szCs w:val="20"/>
        </w:rPr>
        <w:t>služby</w:t>
      </w:r>
      <w:r w:rsidR="00B830B6">
        <w:rPr>
          <w:rFonts w:ascii="Arial" w:hAnsi="Arial" w:cs="Arial"/>
          <w:sz w:val="20"/>
          <w:szCs w:val="20"/>
        </w:rPr>
        <w:t xml:space="preserve"> </w:t>
      </w:r>
      <w:r w:rsidR="00B830B6" w:rsidRPr="00EE097D">
        <w:rPr>
          <w:rFonts w:ascii="Arial" w:hAnsi="Arial" w:cs="Arial"/>
          <w:sz w:val="20"/>
          <w:szCs w:val="20"/>
        </w:rPr>
        <w:t>s</w:t>
      </w:r>
      <w:r w:rsidR="00225239">
        <w:rPr>
          <w:rFonts w:ascii="Arial" w:hAnsi="Arial" w:cs="Arial"/>
          <w:sz w:val="20"/>
          <w:szCs w:val="20"/>
        </w:rPr>
        <w:t> </w:t>
      </w:r>
      <w:r w:rsidR="00B830B6" w:rsidRPr="00EE097D">
        <w:rPr>
          <w:rFonts w:ascii="Arial" w:hAnsi="Arial" w:cs="Arial"/>
          <w:sz w:val="20"/>
          <w:szCs w:val="20"/>
        </w:rPr>
        <w:t>názvem</w:t>
      </w:r>
      <w:r w:rsidR="00225239" w:rsidRPr="00225239">
        <w:rPr>
          <w:rFonts w:ascii="Arial" w:hAnsi="Arial" w:cs="Arial"/>
          <w:b/>
          <w:sz w:val="20"/>
          <w:szCs w:val="20"/>
        </w:rPr>
        <w:t xml:space="preserve"> </w:t>
      </w:r>
      <w:r w:rsidR="00EF17E3" w:rsidRPr="00EF17E3">
        <w:rPr>
          <w:rFonts w:ascii="Arial" w:hAnsi="Arial" w:cs="Arial"/>
          <w:sz w:val="20"/>
          <w:szCs w:val="20"/>
        </w:rPr>
        <w:t>„</w:t>
      </w:r>
      <w:r w:rsidR="00303F55" w:rsidRPr="00EF17E3">
        <w:rPr>
          <w:rFonts w:ascii="Arial" w:hAnsi="Arial" w:cs="Arial"/>
          <w:sz w:val="20"/>
          <w:szCs w:val="20"/>
        </w:rPr>
        <w:t>Rekonstrukce areálu KOH IV. etapa</w:t>
      </w:r>
      <w:r w:rsidR="00225239" w:rsidRPr="00EF17E3">
        <w:rPr>
          <w:rFonts w:ascii="Arial" w:hAnsi="Arial" w:cs="Arial"/>
          <w:sz w:val="20"/>
          <w:szCs w:val="20"/>
        </w:rPr>
        <w:t>“,</w:t>
      </w:r>
      <w:r w:rsidR="00225239">
        <w:rPr>
          <w:rFonts w:ascii="Arial" w:hAnsi="Arial" w:cs="Arial"/>
          <w:b/>
          <w:sz w:val="20"/>
          <w:szCs w:val="20"/>
        </w:rPr>
        <w:t xml:space="preserve"> </w:t>
      </w:r>
      <w:r w:rsidR="00B830B6" w:rsidRPr="00EE097D">
        <w:rPr>
          <w:rFonts w:ascii="Arial" w:hAnsi="Arial" w:cs="Arial"/>
          <w:sz w:val="20"/>
          <w:szCs w:val="20"/>
        </w:rPr>
        <w:t>vyhodnocena jako ekonomicky nejvýhodnější.</w:t>
      </w:r>
    </w:p>
    <w:p w14:paraId="04C9E0F1" w14:textId="77777777" w:rsidR="00B830B6" w:rsidRPr="0078200E" w:rsidRDefault="00B830B6" w:rsidP="00215CBB">
      <w:pPr>
        <w:tabs>
          <w:tab w:val="left" w:pos="6237"/>
        </w:tabs>
        <w:spacing w:before="120" w:after="120" w:line="240" w:lineRule="auto"/>
        <w:jc w:val="both"/>
        <w:rPr>
          <w:rFonts w:ascii="Arial" w:hAnsi="Arial" w:cs="Arial"/>
          <w:bCs/>
          <w:iCs/>
          <w:kern w:val="28"/>
          <w:sz w:val="20"/>
          <w:szCs w:val="20"/>
        </w:rPr>
      </w:pPr>
      <w:r>
        <w:rPr>
          <w:rFonts w:ascii="Arial" w:hAnsi="Arial" w:cs="Arial"/>
          <w:sz w:val="20"/>
          <w:szCs w:val="20"/>
        </w:rPr>
        <w:t>Zhotovitel se zavazuje dodržet veškeré náležitosti týkající se podané nabídky.</w:t>
      </w:r>
    </w:p>
    <w:p w14:paraId="4FC728C9" w14:textId="77777777" w:rsidR="00E03441" w:rsidRPr="00377B79" w:rsidRDefault="00CD78F9" w:rsidP="00C04F49">
      <w:pPr>
        <w:pStyle w:val="Nadpis1"/>
        <w:spacing w:after="160"/>
      </w:pPr>
      <w:r w:rsidRPr="00361536">
        <w:t>Předmět</w:t>
      </w:r>
      <w:r w:rsidRPr="00377B79">
        <w:t xml:space="preserve"> Smlouvy</w:t>
      </w:r>
    </w:p>
    <w:p w14:paraId="26747971" w14:textId="77777777" w:rsidR="00F3561A" w:rsidRDefault="00F835E6" w:rsidP="00A67D95">
      <w:pPr>
        <w:pStyle w:val="Odstavecseseznamem"/>
        <w:numPr>
          <w:ilvl w:val="1"/>
          <w:numId w:val="14"/>
        </w:numPr>
        <w:spacing w:after="120"/>
        <w:ind w:left="426" w:hanging="426"/>
        <w:contextualSpacing w:val="0"/>
        <w:jc w:val="both"/>
        <w:rPr>
          <w:rFonts w:ascii="Arial" w:hAnsi="Arial" w:cs="Arial"/>
        </w:rPr>
      </w:pPr>
      <w:bookmarkStart w:id="2" w:name="_Hlk75519733"/>
      <w:r>
        <w:rPr>
          <w:rFonts w:ascii="Arial" w:hAnsi="Arial" w:cs="Arial"/>
          <w:bCs/>
        </w:rPr>
        <w:t xml:space="preserve">Předmětem této </w:t>
      </w:r>
      <w:r w:rsidR="0078200E">
        <w:rPr>
          <w:rFonts w:ascii="Arial" w:hAnsi="Arial" w:cs="Arial"/>
          <w:bCs/>
        </w:rPr>
        <w:t xml:space="preserve">Smlouvy </w:t>
      </w:r>
      <w:bookmarkEnd w:id="2"/>
      <w:r w:rsidR="0078200E" w:rsidRPr="00FB2D15">
        <w:rPr>
          <w:rFonts w:ascii="Arial" w:hAnsi="Arial" w:cs="Arial"/>
        </w:rPr>
        <w:t>je</w:t>
      </w:r>
      <w:r w:rsidR="007E219C">
        <w:rPr>
          <w:rFonts w:ascii="Arial" w:hAnsi="Arial" w:cs="Arial"/>
        </w:rPr>
        <w:t xml:space="preserve"> </w:t>
      </w:r>
      <w:bookmarkStart w:id="3" w:name="_Hlk77322131"/>
      <w:r w:rsidR="00010A44">
        <w:rPr>
          <w:rFonts w:ascii="Arial" w:hAnsi="Arial" w:cs="Arial"/>
        </w:rPr>
        <w:t>zpracování</w:t>
      </w:r>
      <w:r w:rsidR="00F3561A">
        <w:rPr>
          <w:rFonts w:ascii="Arial" w:hAnsi="Arial" w:cs="Arial"/>
        </w:rPr>
        <w:t xml:space="preserve"> </w:t>
      </w:r>
      <w:r w:rsidR="003F3AEE" w:rsidRPr="003F3AEE">
        <w:rPr>
          <w:rFonts w:ascii="Arial" w:hAnsi="Arial" w:cs="Arial"/>
        </w:rPr>
        <w:t>a dodání projektové dokumentace</w:t>
      </w:r>
      <w:bookmarkEnd w:id="3"/>
      <w:r w:rsidR="003F3AEE" w:rsidRPr="003F3AEE">
        <w:rPr>
          <w:rFonts w:ascii="Arial" w:hAnsi="Arial" w:cs="Arial"/>
        </w:rPr>
        <w:t xml:space="preserve"> k provedení rekonstrukce části budovy </w:t>
      </w:r>
      <w:r w:rsidR="00A41DD3">
        <w:rPr>
          <w:rFonts w:ascii="Arial" w:hAnsi="Arial" w:cs="Arial"/>
        </w:rPr>
        <w:t>(dále jen „</w:t>
      </w:r>
      <w:r w:rsidR="00A41DD3" w:rsidRPr="00A41DD3">
        <w:rPr>
          <w:rFonts w:ascii="Arial" w:hAnsi="Arial" w:cs="Arial"/>
          <w:i/>
          <w:iCs/>
        </w:rPr>
        <w:t>budova</w:t>
      </w:r>
      <w:r w:rsidR="00A41DD3">
        <w:rPr>
          <w:rFonts w:ascii="Arial" w:hAnsi="Arial" w:cs="Arial"/>
        </w:rPr>
        <w:t xml:space="preserve">“) </w:t>
      </w:r>
      <w:r w:rsidR="003F3AEE" w:rsidRPr="003F3AEE">
        <w:rPr>
          <w:rFonts w:ascii="Arial" w:hAnsi="Arial" w:cs="Arial"/>
        </w:rPr>
        <w:t xml:space="preserve">nacházející se na pozemku p. č. st. 119 v k. </w:t>
      </w:r>
      <w:proofErr w:type="spellStart"/>
      <w:r w:rsidR="003F3AEE" w:rsidRPr="003F3AEE">
        <w:rPr>
          <w:rFonts w:ascii="Arial" w:hAnsi="Arial" w:cs="Arial"/>
        </w:rPr>
        <w:t>ú.</w:t>
      </w:r>
      <w:proofErr w:type="spellEnd"/>
      <w:r w:rsidR="003F3AEE" w:rsidRPr="003F3AEE">
        <w:rPr>
          <w:rFonts w:ascii="Arial" w:hAnsi="Arial" w:cs="Arial"/>
        </w:rPr>
        <w:t xml:space="preserve"> Mariánské Radčice (dále též „</w:t>
      </w:r>
      <w:r w:rsidR="003F3AEE" w:rsidRPr="00A41DD3">
        <w:rPr>
          <w:rFonts w:ascii="Arial" w:hAnsi="Arial" w:cs="Arial"/>
          <w:i/>
          <w:iCs/>
        </w:rPr>
        <w:t>PD</w:t>
      </w:r>
      <w:r w:rsidR="003F3AEE" w:rsidRPr="003F3AEE">
        <w:rPr>
          <w:rFonts w:ascii="Arial" w:hAnsi="Arial" w:cs="Arial"/>
        </w:rPr>
        <w:t>“). PD bude zpracována v dostatečné kvalitě, aby moh</w:t>
      </w:r>
      <w:r w:rsidR="00EF17E3">
        <w:rPr>
          <w:rFonts w:ascii="Arial" w:hAnsi="Arial" w:cs="Arial"/>
        </w:rPr>
        <w:t>la být způsobilým podkladem pro </w:t>
      </w:r>
      <w:r w:rsidR="003F3AEE" w:rsidRPr="003F3AEE">
        <w:rPr>
          <w:rFonts w:ascii="Arial" w:hAnsi="Arial" w:cs="Arial"/>
        </w:rPr>
        <w:t xml:space="preserve">zadání veřejné zakázky na dodávky a stavební </w:t>
      </w:r>
      <w:r w:rsidR="003E1B9F" w:rsidRPr="003F3AEE">
        <w:rPr>
          <w:rFonts w:ascii="Arial" w:hAnsi="Arial" w:cs="Arial"/>
        </w:rPr>
        <w:t>práce</w:t>
      </w:r>
      <w:r w:rsidR="00F32C9F">
        <w:rPr>
          <w:rFonts w:ascii="Arial" w:hAnsi="Arial" w:cs="Arial"/>
        </w:rPr>
        <w:t>,</w:t>
      </w:r>
      <w:r w:rsidR="003E1B9F" w:rsidRPr="003F3AEE">
        <w:rPr>
          <w:rFonts w:ascii="Arial" w:hAnsi="Arial" w:cs="Arial"/>
        </w:rPr>
        <w:t xml:space="preserve"> a zároveň</w:t>
      </w:r>
      <w:r w:rsidR="003E1B9F">
        <w:rPr>
          <w:rFonts w:ascii="Arial" w:hAnsi="Arial" w:cs="Arial"/>
        </w:rPr>
        <w:t xml:space="preserve"> podkladem k podání návrhu na </w:t>
      </w:r>
      <w:r w:rsidR="003F3AEE" w:rsidRPr="003F3AEE">
        <w:rPr>
          <w:rFonts w:ascii="Arial" w:hAnsi="Arial" w:cs="Arial"/>
        </w:rPr>
        <w:t>vydání stavebního povolení a povolení změny užívání stavb</w:t>
      </w:r>
      <w:r w:rsidR="003E1B9F">
        <w:rPr>
          <w:rFonts w:ascii="Arial" w:hAnsi="Arial" w:cs="Arial"/>
        </w:rPr>
        <w:t>y, aby tato stavba mohla být po </w:t>
      </w:r>
      <w:r w:rsidR="003F3AEE" w:rsidRPr="003F3AEE">
        <w:rPr>
          <w:rFonts w:ascii="Arial" w:hAnsi="Arial" w:cs="Arial"/>
        </w:rPr>
        <w:t>provedení rekonstrukce užívána jako administrativní budova.</w:t>
      </w:r>
    </w:p>
    <w:p w14:paraId="5D63B665" w14:textId="77777777" w:rsidR="003F3AEE" w:rsidRDefault="00A41DD3" w:rsidP="003F3AEE">
      <w:pPr>
        <w:pStyle w:val="Odstavecseseznamem"/>
        <w:spacing w:after="120"/>
        <w:ind w:left="426"/>
        <w:contextualSpacing w:val="0"/>
        <w:jc w:val="both"/>
        <w:rPr>
          <w:rFonts w:ascii="Arial" w:hAnsi="Arial" w:cs="Arial"/>
        </w:rPr>
      </w:pPr>
      <w:r>
        <w:rPr>
          <w:rFonts w:ascii="Arial" w:hAnsi="Arial" w:cs="Arial"/>
        </w:rPr>
        <w:t xml:space="preserve">Zhotovitel </w:t>
      </w:r>
      <w:r w:rsidR="003F3AEE">
        <w:rPr>
          <w:rFonts w:ascii="Arial" w:hAnsi="Arial" w:cs="Arial"/>
        </w:rPr>
        <w:t>zprac</w:t>
      </w:r>
      <w:r>
        <w:rPr>
          <w:rFonts w:ascii="Arial" w:hAnsi="Arial" w:cs="Arial"/>
        </w:rPr>
        <w:t>uje</w:t>
      </w:r>
      <w:r w:rsidR="003F3AEE">
        <w:rPr>
          <w:rFonts w:ascii="Arial" w:hAnsi="Arial" w:cs="Arial"/>
        </w:rPr>
        <w:t xml:space="preserve"> </w:t>
      </w:r>
      <w:r w:rsidR="00D76F2B">
        <w:rPr>
          <w:rFonts w:ascii="Arial" w:hAnsi="Arial" w:cs="Arial"/>
        </w:rPr>
        <w:t>PD</w:t>
      </w:r>
      <w:r w:rsidR="00D76F2B" w:rsidRPr="002746A4">
        <w:rPr>
          <w:rFonts w:ascii="Arial" w:hAnsi="Arial" w:cs="Arial"/>
        </w:rPr>
        <w:t xml:space="preserve"> </w:t>
      </w:r>
      <w:r w:rsidR="003F3AEE" w:rsidRPr="002746A4">
        <w:rPr>
          <w:rFonts w:ascii="Arial" w:hAnsi="Arial" w:cs="Arial"/>
        </w:rPr>
        <w:t xml:space="preserve">v </w:t>
      </w:r>
      <w:proofErr w:type="gramStart"/>
      <w:r w:rsidR="003F3AEE" w:rsidRPr="002746A4">
        <w:rPr>
          <w:rFonts w:ascii="Arial" w:hAnsi="Arial" w:cs="Arial"/>
        </w:rPr>
        <w:t>soula</w:t>
      </w:r>
      <w:r w:rsidR="000F1DF5">
        <w:rPr>
          <w:rFonts w:ascii="Arial" w:hAnsi="Arial" w:cs="Arial"/>
        </w:rPr>
        <w:t>du</w:t>
      </w:r>
      <w:proofErr w:type="gramEnd"/>
      <w:r w:rsidR="003F3AEE" w:rsidRPr="002746A4">
        <w:rPr>
          <w:rFonts w:ascii="Arial" w:hAnsi="Arial" w:cs="Arial"/>
        </w:rPr>
        <w:t xml:space="preserve"> s</w:t>
      </w:r>
      <w:r w:rsidR="003F3AEE">
        <w:rPr>
          <w:rFonts w:ascii="Arial" w:hAnsi="Arial" w:cs="Arial"/>
        </w:rPr>
        <w:t> již existující projektovou dokumentací s názvem „</w:t>
      </w:r>
      <w:r w:rsidR="003F3AEE" w:rsidRPr="0079380B">
        <w:rPr>
          <w:rFonts w:ascii="Arial" w:hAnsi="Arial" w:cs="Arial"/>
        </w:rPr>
        <w:t>A1443 Rekonstrukce areálu KOH II. etapa - soc. zařízení, sítě, vytápění AB, dispečink“ a „A1444 Rekonstrukce areálu KOH III. etapa</w:t>
      </w:r>
      <w:r w:rsidR="003F3AEE">
        <w:rPr>
          <w:rFonts w:ascii="Arial" w:hAnsi="Arial" w:cs="Arial"/>
        </w:rPr>
        <w:t>“, podle které probíhala</w:t>
      </w:r>
      <w:r>
        <w:rPr>
          <w:rFonts w:ascii="Arial" w:hAnsi="Arial" w:cs="Arial"/>
        </w:rPr>
        <w:t xml:space="preserve"> </w:t>
      </w:r>
      <w:r w:rsidR="003F3AEE">
        <w:rPr>
          <w:rFonts w:ascii="Arial" w:hAnsi="Arial" w:cs="Arial"/>
        </w:rPr>
        <w:t xml:space="preserve">v uvedené budově rekonstrukce </w:t>
      </w:r>
      <w:r w:rsidR="003F3AEE" w:rsidRPr="002746A4">
        <w:rPr>
          <w:rFonts w:ascii="Arial" w:hAnsi="Arial" w:cs="Arial"/>
        </w:rPr>
        <w:t>v</w:t>
      </w:r>
      <w:r>
        <w:rPr>
          <w:rFonts w:ascii="Arial" w:hAnsi="Arial" w:cs="Arial"/>
        </w:rPr>
        <w:t> </w:t>
      </w:r>
      <w:r w:rsidR="003F3AEE" w:rsidRPr="002746A4">
        <w:rPr>
          <w:rFonts w:ascii="Arial" w:hAnsi="Arial" w:cs="Arial"/>
        </w:rPr>
        <w:t xml:space="preserve">rámci předchozí </w:t>
      </w:r>
      <w:r w:rsidR="003F3AEE">
        <w:rPr>
          <w:rFonts w:ascii="Arial" w:hAnsi="Arial" w:cs="Arial"/>
        </w:rPr>
        <w:t>veřejné zakázky (pokud jde o rozvody topení)</w:t>
      </w:r>
      <w:r w:rsidR="003F3AEE" w:rsidRPr="002746A4">
        <w:rPr>
          <w:rFonts w:ascii="Arial" w:hAnsi="Arial" w:cs="Arial"/>
        </w:rPr>
        <w:t>.</w:t>
      </w:r>
    </w:p>
    <w:p w14:paraId="5559326E" w14:textId="77777777" w:rsidR="003F3AEE" w:rsidRPr="002746A4" w:rsidRDefault="003F3AEE" w:rsidP="003F3AEE">
      <w:pPr>
        <w:spacing w:before="160" w:line="20" w:lineRule="atLeast"/>
        <w:ind w:firstLine="426"/>
        <w:jc w:val="both"/>
        <w:rPr>
          <w:rFonts w:ascii="Arial" w:hAnsi="Arial" w:cs="Arial"/>
          <w:sz w:val="20"/>
          <w:szCs w:val="20"/>
        </w:rPr>
      </w:pPr>
      <w:r>
        <w:rPr>
          <w:rFonts w:ascii="Arial" w:hAnsi="Arial" w:cs="Arial"/>
          <w:sz w:val="20"/>
          <w:szCs w:val="20"/>
        </w:rPr>
        <w:t xml:space="preserve">PD bude zahrnovat </w:t>
      </w:r>
      <w:r w:rsidR="002D0050">
        <w:rPr>
          <w:rFonts w:ascii="Arial" w:hAnsi="Arial" w:cs="Arial"/>
          <w:sz w:val="20"/>
          <w:szCs w:val="20"/>
        </w:rPr>
        <w:t xml:space="preserve">provedení </w:t>
      </w:r>
      <w:r>
        <w:rPr>
          <w:rFonts w:ascii="Arial" w:hAnsi="Arial" w:cs="Arial"/>
          <w:sz w:val="20"/>
          <w:szCs w:val="20"/>
        </w:rPr>
        <w:t>rekonstrukc</w:t>
      </w:r>
      <w:r w:rsidR="002D0050">
        <w:rPr>
          <w:rFonts w:ascii="Arial" w:hAnsi="Arial" w:cs="Arial"/>
          <w:sz w:val="20"/>
          <w:szCs w:val="20"/>
        </w:rPr>
        <w:t>e</w:t>
      </w:r>
      <w:r>
        <w:rPr>
          <w:rFonts w:ascii="Arial" w:hAnsi="Arial" w:cs="Arial"/>
          <w:sz w:val="20"/>
          <w:szCs w:val="20"/>
        </w:rPr>
        <w:t xml:space="preserve"> následujících částí budovy:</w:t>
      </w:r>
    </w:p>
    <w:p w14:paraId="59F09BD2" w14:textId="77777777" w:rsidR="003F3AEE" w:rsidRPr="002746A4" w:rsidRDefault="003F3AEE" w:rsidP="003F3AEE">
      <w:pPr>
        <w:spacing w:before="160" w:line="20" w:lineRule="atLeast"/>
        <w:ind w:left="426"/>
        <w:jc w:val="both"/>
        <w:rPr>
          <w:rFonts w:ascii="Arial" w:hAnsi="Arial" w:cs="Arial"/>
          <w:sz w:val="20"/>
          <w:szCs w:val="20"/>
        </w:rPr>
      </w:pPr>
      <w:r w:rsidRPr="002746A4">
        <w:rPr>
          <w:rFonts w:ascii="Arial" w:hAnsi="Arial" w:cs="Arial"/>
          <w:sz w:val="20"/>
          <w:szCs w:val="20"/>
        </w:rPr>
        <w:t>1.</w:t>
      </w:r>
      <w:r w:rsidR="00EF17E3">
        <w:rPr>
          <w:rFonts w:ascii="Arial" w:hAnsi="Arial" w:cs="Arial"/>
          <w:sz w:val="20"/>
          <w:szCs w:val="20"/>
        </w:rPr>
        <w:t xml:space="preserve"> </w:t>
      </w:r>
      <w:r w:rsidRPr="002746A4">
        <w:rPr>
          <w:rFonts w:ascii="Arial" w:hAnsi="Arial" w:cs="Arial"/>
          <w:sz w:val="20"/>
          <w:szCs w:val="20"/>
        </w:rPr>
        <w:t xml:space="preserve">NP – prostory budou </w:t>
      </w:r>
      <w:r>
        <w:rPr>
          <w:rFonts w:ascii="Arial" w:hAnsi="Arial" w:cs="Arial"/>
          <w:sz w:val="20"/>
          <w:szCs w:val="20"/>
        </w:rPr>
        <w:t>rekonstruovány</w:t>
      </w:r>
      <w:r w:rsidRPr="002746A4">
        <w:rPr>
          <w:rFonts w:ascii="Arial" w:hAnsi="Arial" w:cs="Arial"/>
          <w:sz w:val="20"/>
          <w:szCs w:val="20"/>
        </w:rPr>
        <w:t xml:space="preserve"> jako sklady, nové rozvody elektřiny budou nataženy v lištách. Prostorové řešení </w:t>
      </w:r>
      <w:r>
        <w:rPr>
          <w:rFonts w:ascii="Arial" w:hAnsi="Arial" w:cs="Arial"/>
          <w:sz w:val="20"/>
          <w:szCs w:val="20"/>
        </w:rPr>
        <w:t xml:space="preserve">zůstane </w:t>
      </w:r>
      <w:r w:rsidRPr="002746A4">
        <w:rPr>
          <w:rFonts w:ascii="Arial" w:hAnsi="Arial" w:cs="Arial"/>
          <w:sz w:val="20"/>
          <w:szCs w:val="20"/>
        </w:rPr>
        <w:t>beze změn. Vchodové</w:t>
      </w:r>
      <w:r>
        <w:rPr>
          <w:rFonts w:ascii="Arial" w:hAnsi="Arial" w:cs="Arial"/>
          <w:sz w:val="20"/>
          <w:szCs w:val="20"/>
        </w:rPr>
        <w:t xml:space="preserve"> </w:t>
      </w:r>
      <w:r w:rsidRPr="002746A4">
        <w:rPr>
          <w:rFonts w:ascii="Arial" w:hAnsi="Arial" w:cs="Arial"/>
          <w:sz w:val="20"/>
          <w:szCs w:val="20"/>
        </w:rPr>
        <w:t>dveře budou nahraze</w:t>
      </w:r>
      <w:r w:rsidR="00EF17E3">
        <w:rPr>
          <w:rFonts w:ascii="Arial" w:hAnsi="Arial" w:cs="Arial"/>
          <w:sz w:val="20"/>
          <w:szCs w:val="20"/>
        </w:rPr>
        <w:t>ny a vnější i vnitřní prostor v </w:t>
      </w:r>
      <w:r w:rsidRPr="002746A4">
        <w:rPr>
          <w:rFonts w:ascii="Arial" w:hAnsi="Arial" w:cs="Arial"/>
          <w:sz w:val="20"/>
          <w:szCs w:val="20"/>
        </w:rPr>
        <w:t xml:space="preserve">jejich bezprostředním okolí bude upraven.  </w:t>
      </w:r>
    </w:p>
    <w:p w14:paraId="7E96BCC6" w14:textId="3EB760BF" w:rsidR="003F3AEE" w:rsidRPr="002746A4" w:rsidRDefault="003F3AEE" w:rsidP="003F3AEE">
      <w:pPr>
        <w:spacing w:before="160" w:line="20" w:lineRule="atLeast"/>
        <w:ind w:left="426"/>
        <w:jc w:val="both"/>
        <w:rPr>
          <w:rFonts w:ascii="Arial" w:hAnsi="Arial" w:cs="Arial"/>
          <w:sz w:val="20"/>
          <w:szCs w:val="20"/>
        </w:rPr>
      </w:pPr>
      <w:r w:rsidRPr="002746A4">
        <w:rPr>
          <w:rFonts w:ascii="Arial" w:hAnsi="Arial" w:cs="Arial"/>
          <w:sz w:val="20"/>
          <w:szCs w:val="20"/>
        </w:rPr>
        <w:t>2.</w:t>
      </w:r>
      <w:r w:rsidR="00EF17E3">
        <w:rPr>
          <w:rFonts w:ascii="Arial" w:hAnsi="Arial" w:cs="Arial"/>
          <w:sz w:val="20"/>
          <w:szCs w:val="20"/>
        </w:rPr>
        <w:t xml:space="preserve"> </w:t>
      </w:r>
      <w:r w:rsidRPr="002746A4">
        <w:rPr>
          <w:rFonts w:ascii="Arial" w:hAnsi="Arial" w:cs="Arial"/>
          <w:sz w:val="20"/>
          <w:szCs w:val="20"/>
        </w:rPr>
        <w:t xml:space="preserve">NP – prostory budou rekonstruovány jako kanceláře. </w:t>
      </w:r>
      <w:r>
        <w:rPr>
          <w:rFonts w:ascii="Arial" w:hAnsi="Arial" w:cs="Arial"/>
          <w:sz w:val="20"/>
          <w:szCs w:val="20"/>
        </w:rPr>
        <w:t>Součástí rekonstrukce bude výměna</w:t>
      </w:r>
      <w:r w:rsidRPr="002746A4">
        <w:rPr>
          <w:rFonts w:ascii="Arial" w:hAnsi="Arial" w:cs="Arial"/>
          <w:sz w:val="20"/>
          <w:szCs w:val="20"/>
        </w:rPr>
        <w:t xml:space="preserve"> rozvod</w:t>
      </w:r>
      <w:r>
        <w:rPr>
          <w:rFonts w:ascii="Arial" w:hAnsi="Arial" w:cs="Arial"/>
          <w:sz w:val="20"/>
          <w:szCs w:val="20"/>
        </w:rPr>
        <w:t>ů</w:t>
      </w:r>
      <w:r w:rsidRPr="002746A4">
        <w:rPr>
          <w:rFonts w:ascii="Arial" w:hAnsi="Arial" w:cs="Arial"/>
          <w:sz w:val="20"/>
          <w:szCs w:val="20"/>
        </w:rPr>
        <w:t xml:space="preserve"> elektřiny, </w:t>
      </w:r>
      <w:r>
        <w:rPr>
          <w:rFonts w:ascii="Arial" w:hAnsi="Arial" w:cs="Arial"/>
          <w:sz w:val="20"/>
          <w:szCs w:val="20"/>
        </w:rPr>
        <w:t xml:space="preserve">instalace nových </w:t>
      </w:r>
      <w:r w:rsidRPr="002746A4">
        <w:rPr>
          <w:rFonts w:ascii="Arial" w:hAnsi="Arial" w:cs="Arial"/>
          <w:sz w:val="20"/>
          <w:szCs w:val="20"/>
        </w:rPr>
        <w:t>podhled</w:t>
      </w:r>
      <w:r>
        <w:rPr>
          <w:rFonts w:ascii="Arial" w:hAnsi="Arial" w:cs="Arial"/>
          <w:sz w:val="20"/>
          <w:szCs w:val="20"/>
        </w:rPr>
        <w:t>ů a</w:t>
      </w:r>
      <w:r w:rsidRPr="002746A4">
        <w:rPr>
          <w:rFonts w:ascii="Arial" w:hAnsi="Arial" w:cs="Arial"/>
          <w:sz w:val="20"/>
          <w:szCs w:val="20"/>
        </w:rPr>
        <w:t xml:space="preserve"> podlahové krytiny, výmalba</w:t>
      </w:r>
      <w:r>
        <w:rPr>
          <w:rFonts w:ascii="Arial" w:hAnsi="Arial" w:cs="Arial"/>
          <w:sz w:val="20"/>
          <w:szCs w:val="20"/>
        </w:rPr>
        <w:t xml:space="preserve"> prostor</w:t>
      </w:r>
      <w:r w:rsidRPr="002746A4">
        <w:rPr>
          <w:rFonts w:ascii="Arial" w:hAnsi="Arial" w:cs="Arial"/>
          <w:sz w:val="20"/>
          <w:szCs w:val="20"/>
        </w:rPr>
        <w:t xml:space="preserve">, </w:t>
      </w:r>
      <w:r>
        <w:rPr>
          <w:rFonts w:ascii="Arial" w:hAnsi="Arial" w:cs="Arial"/>
          <w:sz w:val="20"/>
          <w:szCs w:val="20"/>
        </w:rPr>
        <w:t xml:space="preserve">výměna </w:t>
      </w:r>
      <w:r w:rsidRPr="002746A4">
        <w:rPr>
          <w:rFonts w:ascii="Arial" w:hAnsi="Arial" w:cs="Arial"/>
          <w:sz w:val="20"/>
          <w:szCs w:val="20"/>
        </w:rPr>
        <w:t>dveř</w:t>
      </w:r>
      <w:r>
        <w:rPr>
          <w:rFonts w:ascii="Arial" w:hAnsi="Arial" w:cs="Arial"/>
          <w:sz w:val="20"/>
          <w:szCs w:val="20"/>
        </w:rPr>
        <w:t>í</w:t>
      </w:r>
      <w:r w:rsidRPr="002746A4">
        <w:rPr>
          <w:rFonts w:ascii="Arial" w:hAnsi="Arial" w:cs="Arial"/>
          <w:sz w:val="20"/>
          <w:szCs w:val="20"/>
        </w:rPr>
        <w:t>,</w:t>
      </w:r>
      <w:r>
        <w:rPr>
          <w:rFonts w:ascii="Arial" w:hAnsi="Arial" w:cs="Arial"/>
          <w:sz w:val="20"/>
          <w:szCs w:val="20"/>
        </w:rPr>
        <w:t xml:space="preserve"> v rámci</w:t>
      </w:r>
      <w:r w:rsidRPr="002746A4">
        <w:rPr>
          <w:rFonts w:ascii="Arial" w:hAnsi="Arial" w:cs="Arial"/>
          <w:sz w:val="20"/>
          <w:szCs w:val="20"/>
        </w:rPr>
        <w:t xml:space="preserve"> chodby</w:t>
      </w:r>
      <w:r>
        <w:rPr>
          <w:rFonts w:ascii="Arial" w:hAnsi="Arial" w:cs="Arial"/>
          <w:sz w:val="20"/>
          <w:szCs w:val="20"/>
        </w:rPr>
        <w:t xml:space="preserve"> bude</w:t>
      </w:r>
      <w:r w:rsidRPr="002746A4">
        <w:rPr>
          <w:rFonts w:ascii="Arial" w:hAnsi="Arial" w:cs="Arial"/>
          <w:sz w:val="20"/>
          <w:szCs w:val="20"/>
        </w:rPr>
        <w:t xml:space="preserve"> zapracován</w:t>
      </w:r>
      <w:r>
        <w:rPr>
          <w:rFonts w:ascii="Arial" w:hAnsi="Arial" w:cs="Arial"/>
          <w:sz w:val="20"/>
          <w:szCs w:val="20"/>
        </w:rPr>
        <w:t>a</w:t>
      </w:r>
      <w:r w:rsidRPr="002746A4">
        <w:rPr>
          <w:rFonts w:ascii="Arial" w:hAnsi="Arial" w:cs="Arial"/>
          <w:sz w:val="20"/>
          <w:szCs w:val="20"/>
        </w:rPr>
        <w:t xml:space="preserve"> část s výtahem, případně kuchyňka po dohodě </w:t>
      </w:r>
      <w:r w:rsidR="00336840">
        <w:rPr>
          <w:rFonts w:ascii="Arial" w:hAnsi="Arial" w:cs="Arial"/>
          <w:sz w:val="20"/>
          <w:szCs w:val="20"/>
        </w:rPr>
        <w:t>Smluvních stran</w:t>
      </w:r>
      <w:r w:rsidRPr="002746A4">
        <w:rPr>
          <w:rFonts w:ascii="Arial" w:hAnsi="Arial" w:cs="Arial"/>
          <w:sz w:val="20"/>
          <w:szCs w:val="20"/>
        </w:rPr>
        <w:t>. Sociální zázemí v</w:t>
      </w:r>
      <w:r>
        <w:rPr>
          <w:rFonts w:ascii="Arial" w:hAnsi="Arial" w:cs="Arial"/>
          <w:sz w:val="20"/>
          <w:szCs w:val="20"/>
        </w:rPr>
        <w:t> </w:t>
      </w:r>
      <w:r w:rsidRPr="002746A4">
        <w:rPr>
          <w:rFonts w:ascii="Arial" w:hAnsi="Arial" w:cs="Arial"/>
          <w:sz w:val="20"/>
          <w:szCs w:val="20"/>
        </w:rPr>
        <w:t>mezipatrech</w:t>
      </w:r>
      <w:r>
        <w:rPr>
          <w:rFonts w:ascii="Arial" w:hAnsi="Arial" w:cs="Arial"/>
          <w:sz w:val="20"/>
          <w:szCs w:val="20"/>
        </w:rPr>
        <w:t xml:space="preserve"> </w:t>
      </w:r>
      <w:r w:rsidRPr="002746A4">
        <w:rPr>
          <w:rFonts w:ascii="Arial" w:hAnsi="Arial" w:cs="Arial"/>
          <w:sz w:val="20"/>
          <w:szCs w:val="20"/>
        </w:rPr>
        <w:t xml:space="preserve">bude zrekonstruováno a předěláno na WC muži a WC ženy.  </w:t>
      </w:r>
    </w:p>
    <w:p w14:paraId="77D4F0F0" w14:textId="71E43FB2" w:rsidR="0084473D" w:rsidRDefault="003F3AEE" w:rsidP="0084473D">
      <w:pPr>
        <w:spacing w:before="160" w:line="20" w:lineRule="atLeast"/>
        <w:ind w:left="426"/>
        <w:jc w:val="both"/>
        <w:rPr>
          <w:rFonts w:ascii="Arial" w:hAnsi="Arial" w:cs="Arial"/>
          <w:sz w:val="20"/>
          <w:szCs w:val="20"/>
        </w:rPr>
      </w:pPr>
      <w:r w:rsidRPr="002746A4">
        <w:rPr>
          <w:rFonts w:ascii="Arial" w:hAnsi="Arial" w:cs="Arial"/>
          <w:sz w:val="20"/>
          <w:szCs w:val="20"/>
        </w:rPr>
        <w:t>3.</w:t>
      </w:r>
      <w:r w:rsidR="00EF17E3">
        <w:rPr>
          <w:rFonts w:ascii="Arial" w:hAnsi="Arial" w:cs="Arial"/>
          <w:sz w:val="20"/>
          <w:szCs w:val="20"/>
        </w:rPr>
        <w:t xml:space="preserve"> </w:t>
      </w:r>
      <w:r w:rsidRPr="002746A4">
        <w:rPr>
          <w:rFonts w:ascii="Arial" w:hAnsi="Arial" w:cs="Arial"/>
          <w:sz w:val="20"/>
          <w:szCs w:val="20"/>
        </w:rPr>
        <w:t xml:space="preserve">NP – prostory budou </w:t>
      </w:r>
      <w:r>
        <w:rPr>
          <w:rFonts w:ascii="Arial" w:hAnsi="Arial" w:cs="Arial"/>
          <w:sz w:val="20"/>
          <w:szCs w:val="20"/>
        </w:rPr>
        <w:t>r</w:t>
      </w:r>
      <w:r w:rsidRPr="002746A4">
        <w:rPr>
          <w:rFonts w:ascii="Arial" w:hAnsi="Arial" w:cs="Arial"/>
          <w:sz w:val="20"/>
          <w:szCs w:val="20"/>
        </w:rPr>
        <w:t>ekonstruovány</w:t>
      </w:r>
      <w:r>
        <w:rPr>
          <w:rFonts w:ascii="Arial" w:hAnsi="Arial" w:cs="Arial"/>
          <w:sz w:val="20"/>
          <w:szCs w:val="20"/>
        </w:rPr>
        <w:t xml:space="preserve"> jako kanceláře.</w:t>
      </w:r>
      <w:r w:rsidRPr="002746A4">
        <w:rPr>
          <w:rFonts w:ascii="Arial" w:hAnsi="Arial" w:cs="Arial"/>
          <w:sz w:val="20"/>
          <w:szCs w:val="20"/>
        </w:rPr>
        <w:t xml:space="preserve"> </w:t>
      </w:r>
      <w:r w:rsidRPr="00DE6E3A">
        <w:rPr>
          <w:rFonts w:ascii="Arial" w:hAnsi="Arial" w:cs="Arial"/>
          <w:sz w:val="20"/>
          <w:szCs w:val="20"/>
        </w:rPr>
        <w:t xml:space="preserve">Vznikne kancelář </w:t>
      </w:r>
      <w:r w:rsidR="006300D8">
        <w:rPr>
          <w:rFonts w:ascii="Arial" w:hAnsi="Arial" w:cs="Arial"/>
          <w:sz w:val="20"/>
          <w:szCs w:val="20"/>
        </w:rPr>
        <w:t>ředitele</w:t>
      </w:r>
      <w:r w:rsidR="00DE6E3A">
        <w:rPr>
          <w:rFonts w:ascii="Arial" w:hAnsi="Arial" w:cs="Arial"/>
          <w:sz w:val="20"/>
          <w:szCs w:val="20"/>
        </w:rPr>
        <w:t xml:space="preserve"> </w:t>
      </w:r>
      <w:r w:rsidR="006C034D">
        <w:rPr>
          <w:rFonts w:ascii="Arial" w:hAnsi="Arial" w:cs="Arial"/>
          <w:sz w:val="20"/>
          <w:szCs w:val="20"/>
        </w:rPr>
        <w:t>podniku</w:t>
      </w:r>
      <w:r w:rsidRPr="002746A4">
        <w:rPr>
          <w:rFonts w:ascii="Arial" w:hAnsi="Arial" w:cs="Arial"/>
          <w:sz w:val="20"/>
          <w:szCs w:val="20"/>
        </w:rPr>
        <w:t xml:space="preserve"> propojená se sekretariátem a samostatné sociální</w:t>
      </w:r>
      <w:r>
        <w:rPr>
          <w:rFonts w:ascii="Arial" w:hAnsi="Arial" w:cs="Arial"/>
          <w:sz w:val="20"/>
          <w:szCs w:val="20"/>
        </w:rPr>
        <w:t xml:space="preserve"> </w:t>
      </w:r>
      <w:r w:rsidRPr="002746A4">
        <w:rPr>
          <w:rFonts w:ascii="Arial" w:hAnsi="Arial" w:cs="Arial"/>
          <w:sz w:val="20"/>
          <w:szCs w:val="20"/>
        </w:rPr>
        <w:t>zařízení. Kuchyňka k sekretariátu, zrekonstruovaná zasedací místnost včetně oddělené kuchyňky, sociální zázemí pro společné</w:t>
      </w:r>
      <w:r>
        <w:rPr>
          <w:rFonts w:ascii="Arial" w:hAnsi="Arial" w:cs="Arial"/>
          <w:sz w:val="20"/>
          <w:szCs w:val="20"/>
        </w:rPr>
        <w:t xml:space="preserve"> </w:t>
      </w:r>
      <w:r w:rsidR="00EF17E3">
        <w:rPr>
          <w:rFonts w:ascii="Arial" w:hAnsi="Arial" w:cs="Arial"/>
          <w:sz w:val="20"/>
          <w:szCs w:val="20"/>
        </w:rPr>
        <w:t>prostory. Zasedací místnost a </w:t>
      </w:r>
      <w:r w:rsidRPr="002746A4">
        <w:rPr>
          <w:rFonts w:ascii="Arial" w:hAnsi="Arial" w:cs="Arial"/>
          <w:sz w:val="20"/>
          <w:szCs w:val="20"/>
        </w:rPr>
        <w:t xml:space="preserve">kancelář </w:t>
      </w:r>
      <w:r w:rsidR="002663BF">
        <w:rPr>
          <w:rFonts w:ascii="Arial" w:hAnsi="Arial" w:cs="Arial"/>
          <w:sz w:val="20"/>
          <w:szCs w:val="20"/>
        </w:rPr>
        <w:t xml:space="preserve">ředitele </w:t>
      </w:r>
      <w:r w:rsidRPr="002746A4">
        <w:rPr>
          <w:rFonts w:ascii="Arial" w:hAnsi="Arial" w:cs="Arial"/>
          <w:sz w:val="20"/>
          <w:szCs w:val="20"/>
        </w:rPr>
        <w:t xml:space="preserve">budou vybaveny klimatizací. </w:t>
      </w:r>
      <w:r>
        <w:rPr>
          <w:rFonts w:ascii="Arial" w:hAnsi="Arial" w:cs="Arial"/>
          <w:sz w:val="20"/>
          <w:szCs w:val="20"/>
        </w:rPr>
        <w:t xml:space="preserve">Zbylé </w:t>
      </w:r>
      <w:r w:rsidRPr="002746A4">
        <w:rPr>
          <w:rFonts w:ascii="Arial" w:hAnsi="Arial" w:cs="Arial"/>
          <w:sz w:val="20"/>
          <w:szCs w:val="20"/>
        </w:rPr>
        <w:t>voln</w:t>
      </w:r>
      <w:r>
        <w:rPr>
          <w:rFonts w:ascii="Arial" w:hAnsi="Arial" w:cs="Arial"/>
          <w:sz w:val="20"/>
          <w:szCs w:val="20"/>
        </w:rPr>
        <w:t>é</w:t>
      </w:r>
      <w:r w:rsidRPr="002746A4">
        <w:rPr>
          <w:rFonts w:ascii="Arial" w:hAnsi="Arial" w:cs="Arial"/>
          <w:sz w:val="20"/>
          <w:szCs w:val="20"/>
        </w:rPr>
        <w:t xml:space="preserve"> prostor</w:t>
      </w:r>
      <w:r>
        <w:rPr>
          <w:rFonts w:ascii="Arial" w:hAnsi="Arial" w:cs="Arial"/>
          <w:sz w:val="20"/>
          <w:szCs w:val="20"/>
        </w:rPr>
        <w:t>y</w:t>
      </w:r>
      <w:r w:rsidRPr="002746A4">
        <w:rPr>
          <w:rFonts w:ascii="Arial" w:hAnsi="Arial" w:cs="Arial"/>
          <w:sz w:val="20"/>
          <w:szCs w:val="20"/>
        </w:rPr>
        <w:t xml:space="preserve"> bud</w:t>
      </w:r>
      <w:r>
        <w:rPr>
          <w:rFonts w:ascii="Arial" w:hAnsi="Arial" w:cs="Arial"/>
          <w:sz w:val="20"/>
          <w:szCs w:val="20"/>
        </w:rPr>
        <w:t>ou</w:t>
      </w:r>
      <w:r w:rsidRPr="002746A4">
        <w:rPr>
          <w:rFonts w:ascii="Arial" w:hAnsi="Arial" w:cs="Arial"/>
          <w:sz w:val="20"/>
          <w:szCs w:val="20"/>
        </w:rPr>
        <w:t xml:space="preserve"> </w:t>
      </w:r>
      <w:r>
        <w:rPr>
          <w:rFonts w:ascii="Arial" w:hAnsi="Arial" w:cs="Arial"/>
          <w:sz w:val="20"/>
          <w:szCs w:val="20"/>
        </w:rPr>
        <w:t xml:space="preserve">rekonstruovány </w:t>
      </w:r>
      <w:r w:rsidRPr="002746A4">
        <w:rPr>
          <w:rFonts w:ascii="Arial" w:hAnsi="Arial" w:cs="Arial"/>
          <w:sz w:val="20"/>
          <w:szCs w:val="20"/>
        </w:rPr>
        <w:t>jako kancelář</w:t>
      </w:r>
      <w:r>
        <w:rPr>
          <w:rFonts w:ascii="Arial" w:hAnsi="Arial" w:cs="Arial"/>
          <w:sz w:val="20"/>
          <w:szCs w:val="20"/>
        </w:rPr>
        <w:t>e</w:t>
      </w:r>
      <w:r w:rsidRPr="002746A4">
        <w:rPr>
          <w:rFonts w:ascii="Arial" w:hAnsi="Arial" w:cs="Arial"/>
          <w:sz w:val="20"/>
          <w:szCs w:val="20"/>
        </w:rPr>
        <w:t>.</w:t>
      </w:r>
    </w:p>
    <w:p w14:paraId="3F2C0E84" w14:textId="77777777" w:rsidR="0030739B" w:rsidRDefault="0030739B" w:rsidP="0030739B">
      <w:pPr>
        <w:spacing w:before="160" w:line="20" w:lineRule="atLeast"/>
        <w:ind w:left="426"/>
        <w:jc w:val="both"/>
        <w:rPr>
          <w:rFonts w:ascii="Arial" w:hAnsi="Arial" w:cs="Arial"/>
          <w:sz w:val="20"/>
          <w:szCs w:val="20"/>
        </w:rPr>
      </w:pPr>
      <w:r>
        <w:rPr>
          <w:rFonts w:ascii="Arial" w:hAnsi="Arial" w:cs="Arial"/>
          <w:sz w:val="20"/>
          <w:szCs w:val="20"/>
        </w:rPr>
        <w:t>S</w:t>
      </w:r>
      <w:r w:rsidRPr="00B50171">
        <w:rPr>
          <w:rFonts w:ascii="Arial" w:hAnsi="Arial" w:cs="Arial"/>
          <w:sz w:val="20"/>
          <w:szCs w:val="20"/>
        </w:rPr>
        <w:t xml:space="preserve">oučástí </w:t>
      </w:r>
      <w:r>
        <w:rPr>
          <w:rFonts w:ascii="Arial" w:hAnsi="Arial" w:cs="Arial"/>
          <w:sz w:val="20"/>
          <w:szCs w:val="20"/>
        </w:rPr>
        <w:t xml:space="preserve">předmětu plnění </w:t>
      </w:r>
      <w:r w:rsidRPr="00C26641">
        <w:rPr>
          <w:rFonts w:ascii="Arial" w:hAnsi="Arial" w:cs="Arial"/>
          <w:sz w:val="20"/>
          <w:szCs w:val="20"/>
        </w:rPr>
        <w:t>této Smlouvy</w:t>
      </w:r>
      <w:r w:rsidRPr="00B50171">
        <w:rPr>
          <w:rFonts w:ascii="Arial" w:hAnsi="Arial" w:cs="Arial"/>
          <w:sz w:val="20"/>
          <w:szCs w:val="20"/>
        </w:rPr>
        <w:t xml:space="preserve"> je též zajištění všech podkladů, průzkumů a zkoušek potřebných pro zpracování </w:t>
      </w:r>
      <w:r>
        <w:rPr>
          <w:rFonts w:ascii="Arial" w:hAnsi="Arial" w:cs="Arial"/>
          <w:sz w:val="20"/>
          <w:szCs w:val="20"/>
        </w:rPr>
        <w:t>PD</w:t>
      </w:r>
      <w:r w:rsidRPr="00B50171">
        <w:rPr>
          <w:rFonts w:ascii="Arial" w:hAnsi="Arial" w:cs="Arial"/>
          <w:sz w:val="20"/>
          <w:szCs w:val="20"/>
        </w:rPr>
        <w:t xml:space="preserve"> v rozsahu nezbytném pro řádnou a oprávněnou realizaci stavby</w:t>
      </w:r>
      <w:r>
        <w:rPr>
          <w:rFonts w:ascii="Arial" w:hAnsi="Arial" w:cs="Arial"/>
          <w:sz w:val="20"/>
          <w:szCs w:val="20"/>
        </w:rPr>
        <w:t xml:space="preserve">, </w:t>
      </w:r>
      <w:r w:rsidR="00D76F2B">
        <w:rPr>
          <w:rFonts w:ascii="Arial" w:hAnsi="Arial" w:cs="Arial"/>
          <w:sz w:val="20"/>
          <w:szCs w:val="20"/>
        </w:rPr>
        <w:br/>
      </w:r>
      <w:r>
        <w:rPr>
          <w:rFonts w:ascii="Arial" w:hAnsi="Arial" w:cs="Arial"/>
          <w:sz w:val="20"/>
          <w:szCs w:val="20"/>
        </w:rPr>
        <w:t>a r</w:t>
      </w:r>
      <w:r w:rsidRPr="00B50171">
        <w:rPr>
          <w:rFonts w:ascii="Arial" w:hAnsi="Arial" w:cs="Arial"/>
          <w:sz w:val="20"/>
          <w:szCs w:val="20"/>
        </w:rPr>
        <w:t>ovněž osobní projednání projektované stavby se všemi dotčenými vlastníky</w:t>
      </w:r>
      <w:r>
        <w:rPr>
          <w:rFonts w:ascii="Arial" w:hAnsi="Arial" w:cs="Arial"/>
          <w:sz w:val="20"/>
          <w:szCs w:val="20"/>
        </w:rPr>
        <w:t xml:space="preserve"> </w:t>
      </w:r>
      <w:r w:rsidRPr="00B50171">
        <w:rPr>
          <w:rFonts w:ascii="Arial" w:hAnsi="Arial" w:cs="Arial"/>
          <w:sz w:val="20"/>
          <w:szCs w:val="20"/>
        </w:rPr>
        <w:t>a uživateli nemovitostí, s dotčenými orgány státní správy, s vlastníky či správci inženýrských sítí a komunikací a s dalšími dotčenými</w:t>
      </w:r>
      <w:r>
        <w:rPr>
          <w:rFonts w:ascii="Arial" w:hAnsi="Arial" w:cs="Arial"/>
          <w:sz w:val="20"/>
          <w:szCs w:val="20"/>
        </w:rPr>
        <w:t xml:space="preserve"> </w:t>
      </w:r>
      <w:r w:rsidRPr="00B50171">
        <w:rPr>
          <w:rFonts w:ascii="Arial" w:hAnsi="Arial" w:cs="Arial"/>
          <w:sz w:val="20"/>
          <w:szCs w:val="20"/>
        </w:rPr>
        <w:t>fyzickými a právnickými osobami.</w:t>
      </w:r>
      <w:bookmarkStart w:id="4" w:name="_Hlk87539925"/>
      <w:r w:rsidR="00895C2D">
        <w:rPr>
          <w:rFonts w:ascii="Arial" w:hAnsi="Arial" w:cs="Arial"/>
          <w:sz w:val="20"/>
          <w:szCs w:val="20"/>
        </w:rPr>
        <w:t xml:space="preserve"> </w:t>
      </w:r>
      <w:r w:rsidR="00C87D0F" w:rsidRPr="00C87D0F">
        <w:rPr>
          <w:rFonts w:ascii="Arial" w:hAnsi="Arial" w:cs="Arial"/>
          <w:sz w:val="20"/>
          <w:szCs w:val="20"/>
        </w:rPr>
        <w:t>Originály všech dokladů budou samostatnou oddělitelnou přílohou vyhotovení č. 1 PD, které bude v rámci projektu obsahovat svou kopii dokladové části.</w:t>
      </w:r>
    </w:p>
    <w:bookmarkEnd w:id="4"/>
    <w:p w14:paraId="1835A404" w14:textId="3EB538C7" w:rsidR="0030739B" w:rsidRDefault="00511768" w:rsidP="0030739B">
      <w:pPr>
        <w:spacing w:before="160" w:line="20" w:lineRule="atLeast"/>
        <w:ind w:left="426"/>
        <w:jc w:val="both"/>
        <w:rPr>
          <w:rFonts w:ascii="Arial" w:hAnsi="Arial" w:cs="Arial"/>
          <w:sz w:val="20"/>
          <w:szCs w:val="20"/>
        </w:rPr>
      </w:pPr>
      <w:r w:rsidRPr="00511768">
        <w:rPr>
          <w:rFonts w:ascii="Arial" w:hAnsi="Arial" w:cs="Arial"/>
          <w:sz w:val="20"/>
          <w:szCs w:val="20"/>
        </w:rPr>
        <w:t xml:space="preserve">PD bude zpracována v podrobnostech umožňujících zadání veřejné zakázky </w:t>
      </w:r>
      <w:r w:rsidR="00766EEC" w:rsidRPr="00511768">
        <w:rPr>
          <w:rFonts w:ascii="Arial" w:hAnsi="Arial" w:cs="Arial"/>
          <w:sz w:val="20"/>
          <w:szCs w:val="20"/>
        </w:rPr>
        <w:t xml:space="preserve">na provedení stavby </w:t>
      </w:r>
      <w:r w:rsidRPr="00511768">
        <w:rPr>
          <w:rFonts w:ascii="Arial" w:hAnsi="Arial" w:cs="Arial"/>
          <w:sz w:val="20"/>
          <w:szCs w:val="20"/>
        </w:rPr>
        <w:t xml:space="preserve">dle </w:t>
      </w:r>
      <w:r w:rsidR="00336840">
        <w:rPr>
          <w:rFonts w:ascii="Arial" w:hAnsi="Arial" w:cs="Arial"/>
          <w:sz w:val="20"/>
          <w:szCs w:val="20"/>
        </w:rPr>
        <w:t>zák. č. 134/2016 Sb., o zadávání veřejných zakázek, ve znění pozdějších předpisů (dále jen „</w:t>
      </w:r>
      <w:r w:rsidRPr="00511768">
        <w:rPr>
          <w:rFonts w:ascii="Arial" w:hAnsi="Arial" w:cs="Arial"/>
          <w:sz w:val="20"/>
          <w:szCs w:val="20"/>
        </w:rPr>
        <w:t>ZZVZ</w:t>
      </w:r>
      <w:r w:rsidR="00336840">
        <w:rPr>
          <w:rFonts w:ascii="Arial" w:hAnsi="Arial" w:cs="Arial"/>
          <w:sz w:val="20"/>
          <w:szCs w:val="20"/>
        </w:rPr>
        <w:t>“</w:t>
      </w:r>
      <w:proofErr w:type="gramStart"/>
      <w:r w:rsidR="00336840">
        <w:rPr>
          <w:rFonts w:ascii="Arial" w:hAnsi="Arial" w:cs="Arial"/>
          <w:sz w:val="20"/>
          <w:szCs w:val="20"/>
        </w:rPr>
        <w:t>)</w:t>
      </w:r>
      <w:r w:rsidRPr="00511768">
        <w:rPr>
          <w:rFonts w:ascii="Arial" w:hAnsi="Arial" w:cs="Arial"/>
          <w:sz w:val="20"/>
          <w:szCs w:val="20"/>
        </w:rPr>
        <w:t xml:space="preserve"> .</w:t>
      </w:r>
      <w:proofErr w:type="gramEnd"/>
      <w:r w:rsidRPr="00511768">
        <w:rPr>
          <w:rFonts w:ascii="Arial" w:hAnsi="Arial" w:cs="Arial"/>
          <w:sz w:val="20"/>
          <w:szCs w:val="20"/>
        </w:rPr>
        <w:t xml:space="preserve"> Podrobnosti vymezení předmětu VZ na stavební práce a rozsah soupisu stavebních prací, dodávek a služeb s výkazem výměr (§ 92 ZVVZ) budou zpracovány v souladu s vyhláškou č. 169/2016 Sb., o stanovení rozsahu dokumentace veřejné zakázky na stavební práce a soupisu stavebních prací, dodávek a služeb s výkazem výměr, ve znění pozdějších předpisů.</w:t>
      </w:r>
      <w:r>
        <w:rPr>
          <w:rFonts w:ascii="Arial" w:hAnsi="Arial" w:cs="Arial"/>
          <w:sz w:val="20"/>
          <w:szCs w:val="20"/>
        </w:rPr>
        <w:t xml:space="preserve"> </w:t>
      </w:r>
      <w:r w:rsidR="0030739B" w:rsidRPr="00A83892">
        <w:rPr>
          <w:rFonts w:ascii="Arial" w:hAnsi="Arial" w:cs="Arial"/>
          <w:sz w:val="20"/>
          <w:szCs w:val="20"/>
        </w:rPr>
        <w:t xml:space="preserve">Nedílnou součástí </w:t>
      </w:r>
      <w:r w:rsidR="0030739B">
        <w:rPr>
          <w:rFonts w:ascii="Arial" w:hAnsi="Arial" w:cs="Arial"/>
          <w:sz w:val="20"/>
          <w:szCs w:val="20"/>
        </w:rPr>
        <w:t>PD</w:t>
      </w:r>
      <w:r w:rsidR="0030739B" w:rsidRPr="00A83892">
        <w:rPr>
          <w:rFonts w:ascii="Arial" w:hAnsi="Arial" w:cs="Arial"/>
          <w:sz w:val="20"/>
          <w:szCs w:val="20"/>
        </w:rPr>
        <w:t xml:space="preserve"> bude soupis stavebních prací, dodávek a služeb nezbytných pro řádné zhotovení</w:t>
      </w:r>
      <w:r w:rsidR="0030739B">
        <w:rPr>
          <w:rFonts w:ascii="Arial" w:hAnsi="Arial" w:cs="Arial"/>
          <w:sz w:val="20"/>
          <w:szCs w:val="20"/>
        </w:rPr>
        <w:t xml:space="preserve"> </w:t>
      </w:r>
      <w:r w:rsidR="0030739B" w:rsidRPr="00A83892">
        <w:rPr>
          <w:rFonts w:ascii="Arial" w:hAnsi="Arial" w:cs="Arial"/>
          <w:sz w:val="20"/>
          <w:szCs w:val="20"/>
        </w:rPr>
        <w:t>projektované stavby s</w:t>
      </w:r>
      <w:r w:rsidR="0030739B">
        <w:rPr>
          <w:rFonts w:ascii="Arial" w:hAnsi="Arial" w:cs="Arial"/>
          <w:sz w:val="20"/>
          <w:szCs w:val="20"/>
        </w:rPr>
        <w:t> </w:t>
      </w:r>
      <w:r w:rsidR="0030739B" w:rsidRPr="00A83892">
        <w:rPr>
          <w:rFonts w:ascii="Arial" w:hAnsi="Arial" w:cs="Arial"/>
          <w:sz w:val="20"/>
          <w:szCs w:val="20"/>
        </w:rPr>
        <w:t>výkazem výměr (slepý rozpočet).</w:t>
      </w:r>
    </w:p>
    <w:p w14:paraId="5CE1DA8F" w14:textId="77777777" w:rsidR="00511768" w:rsidRDefault="0030739B" w:rsidP="0084473D">
      <w:pPr>
        <w:spacing w:before="160" w:line="20" w:lineRule="atLeast"/>
        <w:ind w:left="426"/>
        <w:jc w:val="both"/>
        <w:rPr>
          <w:rFonts w:ascii="Arial" w:hAnsi="Arial" w:cs="Arial"/>
          <w:sz w:val="20"/>
          <w:szCs w:val="20"/>
        </w:rPr>
      </w:pPr>
      <w:r w:rsidRPr="00C36067">
        <w:rPr>
          <w:rFonts w:ascii="Arial" w:hAnsi="Arial" w:cs="Arial"/>
          <w:sz w:val="20"/>
          <w:szCs w:val="20"/>
        </w:rPr>
        <w:t>Položkový rozpočet stavby (kontrolní rozpočet), včetně souhrnu bude obsažen ve všech par</w:t>
      </w:r>
      <w:r>
        <w:rPr>
          <w:rFonts w:ascii="Arial" w:hAnsi="Arial" w:cs="Arial"/>
          <w:sz w:val="20"/>
          <w:szCs w:val="20"/>
        </w:rPr>
        <w:t>e</w:t>
      </w:r>
      <w:r w:rsidRPr="00C36067">
        <w:rPr>
          <w:rFonts w:ascii="Arial" w:hAnsi="Arial" w:cs="Arial"/>
          <w:sz w:val="20"/>
          <w:szCs w:val="20"/>
        </w:rPr>
        <w:t xml:space="preserve"> </w:t>
      </w:r>
      <w:r>
        <w:rPr>
          <w:rFonts w:ascii="Arial" w:hAnsi="Arial" w:cs="Arial"/>
          <w:sz w:val="20"/>
          <w:szCs w:val="20"/>
        </w:rPr>
        <w:t>PD</w:t>
      </w:r>
      <w:r w:rsidRPr="00C36067">
        <w:rPr>
          <w:rFonts w:ascii="Arial" w:hAnsi="Arial" w:cs="Arial"/>
          <w:sz w:val="20"/>
          <w:szCs w:val="20"/>
        </w:rPr>
        <w:t>. Výkaz výměr</w:t>
      </w:r>
      <w:r>
        <w:rPr>
          <w:rFonts w:ascii="Arial" w:hAnsi="Arial" w:cs="Arial"/>
          <w:sz w:val="20"/>
          <w:szCs w:val="20"/>
        </w:rPr>
        <w:t xml:space="preserve"> </w:t>
      </w:r>
      <w:r w:rsidRPr="00C36067">
        <w:rPr>
          <w:rFonts w:ascii="Arial" w:hAnsi="Arial" w:cs="Arial"/>
          <w:sz w:val="20"/>
          <w:szCs w:val="20"/>
        </w:rPr>
        <w:t xml:space="preserve">bude vypracován samostatně a u jednotlivých položek bude vždy uveden způsob </w:t>
      </w:r>
      <w:r w:rsidR="00D76F2B">
        <w:rPr>
          <w:rFonts w:ascii="Arial" w:hAnsi="Arial" w:cs="Arial"/>
          <w:sz w:val="20"/>
          <w:szCs w:val="20"/>
        </w:rPr>
        <w:br/>
      </w:r>
      <w:r w:rsidRPr="00C36067">
        <w:rPr>
          <w:rFonts w:ascii="Arial" w:hAnsi="Arial" w:cs="Arial"/>
          <w:sz w:val="20"/>
          <w:szCs w:val="20"/>
        </w:rPr>
        <w:t>a postup výpočtu a jejich popis. P</w:t>
      </w:r>
      <w:r>
        <w:rPr>
          <w:rFonts w:ascii="Arial" w:hAnsi="Arial" w:cs="Arial"/>
          <w:sz w:val="20"/>
          <w:szCs w:val="20"/>
        </w:rPr>
        <w:t>D</w:t>
      </w:r>
      <w:r w:rsidRPr="00C36067">
        <w:rPr>
          <w:rFonts w:ascii="Arial" w:hAnsi="Arial" w:cs="Arial"/>
          <w:sz w:val="20"/>
          <w:szCs w:val="20"/>
        </w:rPr>
        <w:t xml:space="preserve"> bude obsahovat (v části Zásady organizace výstavby) posouzení, zda práce a činnosti vykonávané na</w:t>
      </w:r>
      <w:r>
        <w:rPr>
          <w:rFonts w:ascii="Arial" w:hAnsi="Arial" w:cs="Arial"/>
          <w:sz w:val="20"/>
          <w:szCs w:val="20"/>
        </w:rPr>
        <w:t xml:space="preserve"> </w:t>
      </w:r>
      <w:r w:rsidRPr="00C36067">
        <w:rPr>
          <w:rFonts w:ascii="Arial" w:hAnsi="Arial" w:cs="Arial"/>
          <w:sz w:val="20"/>
          <w:szCs w:val="20"/>
        </w:rPr>
        <w:t>stavbě budou podléhat povinnosti zpracování plánu bezpečnosti a ochrany zdraví při práci na staveništi a povinnosti určit potřebný</w:t>
      </w:r>
      <w:r>
        <w:rPr>
          <w:rFonts w:ascii="Arial" w:hAnsi="Arial" w:cs="Arial"/>
          <w:sz w:val="20"/>
          <w:szCs w:val="20"/>
        </w:rPr>
        <w:t xml:space="preserve"> </w:t>
      </w:r>
      <w:r w:rsidRPr="00C36067">
        <w:rPr>
          <w:rFonts w:ascii="Arial" w:hAnsi="Arial" w:cs="Arial"/>
          <w:sz w:val="20"/>
          <w:szCs w:val="20"/>
        </w:rPr>
        <w:t xml:space="preserve">počet koordinátorů bezpečnosti </w:t>
      </w:r>
      <w:r w:rsidR="00D76F2B">
        <w:rPr>
          <w:rFonts w:ascii="Arial" w:hAnsi="Arial" w:cs="Arial"/>
          <w:sz w:val="20"/>
          <w:szCs w:val="20"/>
        </w:rPr>
        <w:br/>
      </w:r>
      <w:r w:rsidRPr="00C36067">
        <w:rPr>
          <w:rFonts w:ascii="Arial" w:hAnsi="Arial" w:cs="Arial"/>
          <w:sz w:val="20"/>
          <w:szCs w:val="20"/>
        </w:rPr>
        <w:t xml:space="preserve">a ochrany zdraví při práci (BOZP) ve fázi </w:t>
      </w:r>
      <w:r>
        <w:rPr>
          <w:rFonts w:ascii="Arial" w:hAnsi="Arial" w:cs="Arial"/>
          <w:sz w:val="20"/>
          <w:szCs w:val="20"/>
        </w:rPr>
        <w:t>realizace stavby</w:t>
      </w:r>
      <w:r w:rsidRPr="00C36067">
        <w:rPr>
          <w:rFonts w:ascii="Arial" w:hAnsi="Arial" w:cs="Arial"/>
          <w:sz w:val="20"/>
          <w:szCs w:val="20"/>
        </w:rPr>
        <w:t>. Pokud bude nutné určit koordinátora BOZP,</w:t>
      </w:r>
      <w:r>
        <w:rPr>
          <w:rFonts w:ascii="Arial" w:hAnsi="Arial" w:cs="Arial"/>
          <w:sz w:val="20"/>
          <w:szCs w:val="20"/>
        </w:rPr>
        <w:t xml:space="preserve"> Objedn</w:t>
      </w:r>
      <w:r w:rsidRPr="00C36067">
        <w:rPr>
          <w:rFonts w:ascii="Arial" w:hAnsi="Arial" w:cs="Arial"/>
          <w:sz w:val="20"/>
          <w:szCs w:val="20"/>
        </w:rPr>
        <w:t xml:space="preserve">atel jej na vlastní náklady určí a </w:t>
      </w:r>
      <w:r>
        <w:rPr>
          <w:rFonts w:ascii="Arial" w:hAnsi="Arial" w:cs="Arial"/>
          <w:sz w:val="20"/>
          <w:szCs w:val="20"/>
        </w:rPr>
        <w:t>Zhotovi</w:t>
      </w:r>
      <w:r w:rsidRPr="00C36067">
        <w:rPr>
          <w:rFonts w:ascii="Arial" w:hAnsi="Arial" w:cs="Arial"/>
          <w:sz w:val="20"/>
          <w:szCs w:val="20"/>
        </w:rPr>
        <w:t xml:space="preserve">tel poskytne koordinátorovi potřebnou součinnost. Projekt bude členěn na stavební objekty dle požadavků </w:t>
      </w:r>
      <w:r>
        <w:rPr>
          <w:rFonts w:ascii="Arial" w:hAnsi="Arial" w:cs="Arial"/>
          <w:sz w:val="20"/>
          <w:szCs w:val="20"/>
        </w:rPr>
        <w:t>Objedn</w:t>
      </w:r>
      <w:r w:rsidRPr="00C36067">
        <w:rPr>
          <w:rFonts w:ascii="Arial" w:hAnsi="Arial" w:cs="Arial"/>
          <w:sz w:val="20"/>
          <w:szCs w:val="20"/>
        </w:rPr>
        <w:t>atele a podle charakteru finančních prostředků.</w:t>
      </w:r>
      <w:r>
        <w:rPr>
          <w:rFonts w:ascii="Arial" w:hAnsi="Arial" w:cs="Arial"/>
          <w:sz w:val="20"/>
          <w:szCs w:val="20"/>
        </w:rPr>
        <w:t xml:space="preserve"> </w:t>
      </w:r>
    </w:p>
    <w:p w14:paraId="5F8A8720" w14:textId="77777777" w:rsidR="00C91354" w:rsidRDefault="00C91354" w:rsidP="0084473D">
      <w:pPr>
        <w:spacing w:before="160" w:line="20" w:lineRule="atLeast"/>
        <w:ind w:left="426"/>
        <w:jc w:val="both"/>
        <w:rPr>
          <w:rFonts w:ascii="Arial" w:hAnsi="Arial" w:cs="Arial"/>
          <w:sz w:val="20"/>
          <w:szCs w:val="20"/>
        </w:rPr>
      </w:pPr>
      <w:r>
        <w:rPr>
          <w:rFonts w:ascii="Arial" w:hAnsi="Arial" w:cs="Arial"/>
          <w:sz w:val="20"/>
          <w:szCs w:val="20"/>
        </w:rPr>
        <w:lastRenderedPageBreak/>
        <w:t>Bližší specifikace a obsahové náležitosti PD jsou součástí Výzvy k podání nabídky, kterou Zhotovitel obdržel v rámci výběrového řízení.</w:t>
      </w:r>
    </w:p>
    <w:p w14:paraId="606EB508" w14:textId="77777777" w:rsidR="0084473D" w:rsidRDefault="0084473D" w:rsidP="003B5838">
      <w:pPr>
        <w:pStyle w:val="Odstavecseseznamem"/>
        <w:numPr>
          <w:ilvl w:val="1"/>
          <w:numId w:val="14"/>
        </w:numPr>
        <w:spacing w:after="120"/>
        <w:ind w:left="426" w:hanging="426"/>
        <w:contextualSpacing w:val="0"/>
        <w:jc w:val="both"/>
      </w:pPr>
      <w:bookmarkStart w:id="5" w:name="_Hlk75524715"/>
      <w:r>
        <w:rPr>
          <w:rFonts w:ascii="Arial" w:hAnsi="Arial" w:cs="Arial"/>
        </w:rPr>
        <w:t xml:space="preserve">Součástí </w:t>
      </w:r>
      <w:r w:rsidRPr="003B5838">
        <w:rPr>
          <w:rFonts w:ascii="Arial" w:hAnsi="Arial" w:cs="Arial"/>
        </w:rPr>
        <w:t xml:space="preserve">předmětu této Smlouvy je výkon autorského dozoru </w:t>
      </w:r>
      <w:r w:rsidR="00F14C76">
        <w:rPr>
          <w:rFonts w:ascii="Arial" w:hAnsi="Arial" w:cs="Arial"/>
        </w:rPr>
        <w:t>Zhotovitele</w:t>
      </w:r>
      <w:r w:rsidRPr="003B5838">
        <w:rPr>
          <w:rFonts w:ascii="Arial" w:hAnsi="Arial" w:cs="Arial"/>
        </w:rPr>
        <w:t xml:space="preserve"> kontrolující soulad následně prováděné rekonstrukce budovy s PD ve smyslu § 152 zákona 183/2006 Sb., zákon o územním plánování a stavebním řádu (stavební zákon), ve znění pozdějších předpisů. Autorský dozor bude prováděn vždy na výzvu </w:t>
      </w:r>
      <w:r w:rsidR="00F14C76">
        <w:rPr>
          <w:rFonts w:ascii="Arial" w:hAnsi="Arial" w:cs="Arial"/>
        </w:rPr>
        <w:t>Objednatele</w:t>
      </w:r>
      <w:r w:rsidRPr="003B5838">
        <w:rPr>
          <w:rFonts w:ascii="Arial" w:hAnsi="Arial" w:cs="Arial"/>
        </w:rPr>
        <w:t xml:space="preserve"> v předpokládaném rozsahu 10 kontrol. V rámci výkonu autorského dozoru se </w:t>
      </w:r>
      <w:r w:rsidR="002D0050">
        <w:rPr>
          <w:rFonts w:ascii="Arial" w:hAnsi="Arial" w:cs="Arial"/>
        </w:rPr>
        <w:t xml:space="preserve">Zhotovitel </w:t>
      </w:r>
      <w:r w:rsidRPr="003B5838">
        <w:rPr>
          <w:rFonts w:ascii="Arial" w:hAnsi="Arial" w:cs="Arial"/>
        </w:rPr>
        <w:t>ve stavebním deníku vždy vyjádří ke všem z</w:t>
      </w:r>
      <w:r w:rsidR="00EF17E3">
        <w:rPr>
          <w:rFonts w:ascii="Arial" w:hAnsi="Arial" w:cs="Arial"/>
        </w:rPr>
        <w:t>ápisům, které mohou mít vliv na </w:t>
      </w:r>
      <w:r w:rsidRPr="003B5838">
        <w:rPr>
          <w:rFonts w:ascii="Arial" w:hAnsi="Arial" w:cs="Arial"/>
        </w:rPr>
        <w:t xml:space="preserve">shora uvedený soulad, a to formou jejich odsouhlasení, nesouhlasu nebo návrhu úprav dalšího postupu. </w:t>
      </w:r>
      <w:r w:rsidR="002F4FF9">
        <w:rPr>
          <w:rFonts w:ascii="Arial" w:hAnsi="Arial" w:cs="Arial"/>
        </w:rPr>
        <w:t>O</w:t>
      </w:r>
      <w:r w:rsidR="00E34037">
        <w:rPr>
          <w:rFonts w:ascii="Arial" w:hAnsi="Arial" w:cs="Arial"/>
        </w:rPr>
        <w:t xml:space="preserve"> uzavření smlouvy o dílo na realizaci stavby podle PD bude Objednatel Zhotovitele informovat. </w:t>
      </w:r>
      <w:r w:rsidRPr="003B5838">
        <w:rPr>
          <w:rFonts w:ascii="Arial" w:hAnsi="Arial" w:cs="Arial"/>
        </w:rPr>
        <w:t xml:space="preserve">K výkonu činnosti autorského dozoru bude </w:t>
      </w:r>
      <w:r w:rsidR="002D0050">
        <w:rPr>
          <w:rFonts w:ascii="Arial" w:hAnsi="Arial" w:cs="Arial"/>
        </w:rPr>
        <w:t>Z</w:t>
      </w:r>
      <w:r w:rsidRPr="003B5838">
        <w:rPr>
          <w:rFonts w:ascii="Arial" w:hAnsi="Arial" w:cs="Arial"/>
        </w:rPr>
        <w:t xml:space="preserve">hotovitel vyzván </w:t>
      </w:r>
      <w:r w:rsidR="002D0050">
        <w:rPr>
          <w:rFonts w:ascii="Arial" w:hAnsi="Arial" w:cs="Arial"/>
        </w:rPr>
        <w:t>O</w:t>
      </w:r>
      <w:r w:rsidRPr="003B5838">
        <w:rPr>
          <w:rFonts w:ascii="Arial" w:hAnsi="Arial" w:cs="Arial"/>
        </w:rPr>
        <w:t xml:space="preserve">bjednatelem nejméně </w:t>
      </w:r>
      <w:r w:rsidR="00D76F2B">
        <w:rPr>
          <w:rFonts w:ascii="Arial" w:hAnsi="Arial" w:cs="Arial"/>
        </w:rPr>
        <w:br/>
      </w:r>
      <w:r w:rsidRPr="003B5838">
        <w:rPr>
          <w:rFonts w:ascii="Arial" w:hAnsi="Arial" w:cs="Arial"/>
        </w:rPr>
        <w:t>5</w:t>
      </w:r>
      <w:r w:rsidR="00D76F2B">
        <w:rPr>
          <w:rFonts w:ascii="Arial" w:hAnsi="Arial" w:cs="Arial"/>
        </w:rPr>
        <w:t xml:space="preserve"> (pět)</w:t>
      </w:r>
      <w:r w:rsidRPr="003B5838">
        <w:rPr>
          <w:rFonts w:ascii="Arial" w:hAnsi="Arial" w:cs="Arial"/>
        </w:rPr>
        <w:t xml:space="preserve"> pracovních dnů předem</w:t>
      </w:r>
      <w:r w:rsidR="00374654" w:rsidRPr="00334434">
        <w:rPr>
          <w:rFonts w:ascii="Arial" w:hAnsi="Arial" w:cs="Arial"/>
        </w:rPr>
        <w:t>,</w:t>
      </w:r>
      <w:r w:rsidR="00374654">
        <w:rPr>
          <w:rFonts w:ascii="Arial" w:hAnsi="Arial" w:cs="Arial"/>
        </w:rPr>
        <w:t xml:space="preserve"> </w:t>
      </w:r>
      <w:r w:rsidR="00374654" w:rsidRPr="00334434">
        <w:rPr>
          <w:rFonts w:ascii="Arial" w:hAnsi="Arial" w:cs="Arial"/>
        </w:rPr>
        <w:t xml:space="preserve">nedohodnou-li se </w:t>
      </w:r>
      <w:r w:rsidR="00183708">
        <w:rPr>
          <w:rFonts w:ascii="Arial" w:hAnsi="Arial" w:cs="Arial"/>
        </w:rPr>
        <w:t>S</w:t>
      </w:r>
      <w:r w:rsidR="00374654" w:rsidRPr="00334434">
        <w:rPr>
          <w:rFonts w:ascii="Arial" w:hAnsi="Arial" w:cs="Arial"/>
        </w:rPr>
        <w:t>mluvní strany jinak</w:t>
      </w:r>
      <w:r w:rsidRPr="003B5838">
        <w:rPr>
          <w:rFonts w:ascii="Arial" w:hAnsi="Arial" w:cs="Arial"/>
        </w:rPr>
        <w:t xml:space="preserve">. Zhotovitel je povinen </w:t>
      </w:r>
      <w:r w:rsidR="007D5664">
        <w:rPr>
          <w:rFonts w:ascii="Arial" w:hAnsi="Arial" w:cs="Arial"/>
        </w:rPr>
        <w:t>provádět</w:t>
      </w:r>
      <w:r w:rsidRPr="003B5838">
        <w:rPr>
          <w:rFonts w:ascii="Arial" w:hAnsi="Arial" w:cs="Arial"/>
        </w:rPr>
        <w:t xml:space="preserve"> autorsk</w:t>
      </w:r>
      <w:r w:rsidR="007D5664">
        <w:rPr>
          <w:rFonts w:ascii="Arial" w:hAnsi="Arial" w:cs="Arial"/>
        </w:rPr>
        <w:t>ý</w:t>
      </w:r>
      <w:r w:rsidRPr="003B5838">
        <w:rPr>
          <w:rFonts w:ascii="Arial" w:hAnsi="Arial" w:cs="Arial"/>
        </w:rPr>
        <w:t xml:space="preserve"> dozor v době </w:t>
      </w:r>
      <w:r w:rsidR="002D0050">
        <w:rPr>
          <w:rFonts w:ascii="Arial" w:hAnsi="Arial" w:cs="Arial"/>
        </w:rPr>
        <w:t>O</w:t>
      </w:r>
      <w:r w:rsidRPr="003B5838">
        <w:rPr>
          <w:rFonts w:ascii="Arial" w:hAnsi="Arial" w:cs="Arial"/>
        </w:rPr>
        <w:t xml:space="preserve">bjednatelem stanovené, byl-li včas vyzván. Autorský dozor bude </w:t>
      </w:r>
      <w:r w:rsidR="007D5664">
        <w:rPr>
          <w:rFonts w:ascii="Arial" w:hAnsi="Arial" w:cs="Arial"/>
        </w:rPr>
        <w:t>Z</w:t>
      </w:r>
      <w:r w:rsidRPr="003B5838">
        <w:rPr>
          <w:rFonts w:ascii="Arial" w:hAnsi="Arial" w:cs="Arial"/>
        </w:rPr>
        <w:t>hotovitelem p</w:t>
      </w:r>
      <w:r w:rsidR="007D5664">
        <w:rPr>
          <w:rFonts w:ascii="Arial" w:hAnsi="Arial" w:cs="Arial"/>
        </w:rPr>
        <w:t>rováděn</w:t>
      </w:r>
      <w:r w:rsidRPr="003B5838">
        <w:rPr>
          <w:rFonts w:ascii="Arial" w:hAnsi="Arial" w:cs="Arial"/>
        </w:rPr>
        <w:t xml:space="preserve"> po celou dobu realizace rekonstrukce budovy</w:t>
      </w:r>
      <w:r w:rsidR="007D5664">
        <w:rPr>
          <w:rFonts w:ascii="Arial" w:hAnsi="Arial" w:cs="Arial"/>
        </w:rPr>
        <w:t xml:space="preserve"> podle PD</w:t>
      </w:r>
      <w:r w:rsidRPr="003B5838">
        <w:rPr>
          <w:rFonts w:ascii="Arial" w:hAnsi="Arial" w:cs="Arial"/>
        </w:rPr>
        <w:t>, je</w:t>
      </w:r>
      <w:r w:rsidR="007D5664">
        <w:rPr>
          <w:rFonts w:ascii="Arial" w:hAnsi="Arial" w:cs="Arial"/>
        </w:rPr>
        <w:t>jí</w:t>
      </w:r>
      <w:r w:rsidRPr="003B5838">
        <w:rPr>
          <w:rFonts w:ascii="Arial" w:hAnsi="Arial" w:cs="Arial"/>
        </w:rPr>
        <w:t xml:space="preserve">ž </w:t>
      </w:r>
      <w:r w:rsidR="007D5664">
        <w:rPr>
          <w:rFonts w:ascii="Arial" w:hAnsi="Arial" w:cs="Arial"/>
        </w:rPr>
        <w:t xml:space="preserve">zpracování </w:t>
      </w:r>
      <w:r w:rsidRPr="003B5838">
        <w:rPr>
          <w:rFonts w:ascii="Arial" w:hAnsi="Arial" w:cs="Arial"/>
        </w:rPr>
        <w:t xml:space="preserve">je předmětem </w:t>
      </w:r>
      <w:r w:rsidR="007D5664">
        <w:rPr>
          <w:rFonts w:ascii="Arial" w:hAnsi="Arial" w:cs="Arial"/>
        </w:rPr>
        <w:t>této Smlouvy</w:t>
      </w:r>
      <w:r w:rsidRPr="003B5838">
        <w:rPr>
          <w:rFonts w:ascii="Arial" w:hAnsi="Arial" w:cs="Arial"/>
        </w:rPr>
        <w:t xml:space="preserve">, až do okamžiku zahájení užívání </w:t>
      </w:r>
      <w:r>
        <w:rPr>
          <w:rFonts w:ascii="Arial" w:hAnsi="Arial" w:cs="Arial"/>
        </w:rPr>
        <w:t>budovy.</w:t>
      </w:r>
    </w:p>
    <w:bookmarkEnd w:id="5"/>
    <w:p w14:paraId="1223EF04" w14:textId="77777777" w:rsidR="004C03A6" w:rsidRPr="00A51B2F" w:rsidRDefault="00CD78F9" w:rsidP="00C04F49">
      <w:pPr>
        <w:pStyle w:val="Nadpis1"/>
        <w:spacing w:after="160"/>
      </w:pPr>
      <w:r w:rsidRPr="00A51B2F">
        <w:t>Termín plnění</w:t>
      </w:r>
    </w:p>
    <w:p w14:paraId="079530A4" w14:textId="1CD55A32" w:rsidR="00B87EF5" w:rsidRPr="006547EF" w:rsidRDefault="00B87EF5" w:rsidP="006C2A1B">
      <w:pPr>
        <w:keepNext/>
        <w:numPr>
          <w:ilvl w:val="1"/>
          <w:numId w:val="22"/>
        </w:numPr>
        <w:tabs>
          <w:tab w:val="left" w:pos="5103"/>
        </w:tabs>
        <w:spacing w:before="240" w:after="240" w:line="240" w:lineRule="auto"/>
        <w:ind w:left="425" w:hanging="425"/>
        <w:jc w:val="both"/>
        <w:rPr>
          <w:rFonts w:ascii="Arial" w:hAnsi="Arial" w:cs="Arial"/>
          <w:sz w:val="20"/>
          <w:szCs w:val="20"/>
        </w:rPr>
      </w:pPr>
      <w:r w:rsidRPr="006547EF">
        <w:rPr>
          <w:rFonts w:ascii="Arial" w:hAnsi="Arial" w:cs="Arial"/>
          <w:sz w:val="20"/>
          <w:szCs w:val="20"/>
        </w:rPr>
        <w:t>Termín pro předložení PD ke kontrole dle čl. IX. odst. 1 Smlouvy:</w:t>
      </w:r>
      <w:r w:rsidRPr="006547EF">
        <w:rPr>
          <w:rFonts w:ascii="Arial" w:hAnsi="Arial" w:cs="Arial"/>
          <w:sz w:val="20"/>
          <w:szCs w:val="20"/>
        </w:rPr>
        <w:tab/>
      </w:r>
      <w:r w:rsidRPr="003A2A46">
        <w:rPr>
          <w:rFonts w:ascii="Arial" w:hAnsi="Arial" w:cs="Arial"/>
          <w:b/>
          <w:sz w:val="20"/>
          <w:szCs w:val="20"/>
        </w:rPr>
        <w:t xml:space="preserve">nejpozději </w:t>
      </w:r>
      <w:r w:rsidR="003A2A46" w:rsidRPr="003A2A46">
        <w:rPr>
          <w:rFonts w:ascii="Arial" w:hAnsi="Arial" w:cs="Arial"/>
          <w:b/>
          <w:sz w:val="20"/>
          <w:szCs w:val="20"/>
        </w:rPr>
        <w:t>1</w:t>
      </w:r>
      <w:r w:rsidR="00FE4105">
        <w:rPr>
          <w:rFonts w:ascii="Arial" w:hAnsi="Arial" w:cs="Arial"/>
          <w:b/>
          <w:sz w:val="20"/>
          <w:szCs w:val="20"/>
        </w:rPr>
        <w:t>0</w:t>
      </w:r>
      <w:r w:rsidRPr="003A2A46">
        <w:rPr>
          <w:rFonts w:ascii="Arial" w:hAnsi="Arial" w:cs="Arial"/>
          <w:b/>
          <w:sz w:val="20"/>
          <w:szCs w:val="20"/>
        </w:rPr>
        <w:t xml:space="preserve">. </w:t>
      </w:r>
      <w:r w:rsidR="00FE4105">
        <w:rPr>
          <w:rFonts w:ascii="Arial" w:hAnsi="Arial" w:cs="Arial"/>
          <w:b/>
          <w:sz w:val="20"/>
          <w:szCs w:val="20"/>
        </w:rPr>
        <w:t>prosince</w:t>
      </w:r>
      <w:r w:rsidRPr="003A2A46">
        <w:rPr>
          <w:rFonts w:ascii="Arial" w:hAnsi="Arial" w:cs="Arial"/>
          <w:b/>
          <w:sz w:val="20"/>
          <w:szCs w:val="20"/>
        </w:rPr>
        <w:t xml:space="preserve"> 202</w:t>
      </w:r>
      <w:r w:rsidR="003A2A46" w:rsidRPr="003A2A46">
        <w:rPr>
          <w:rFonts w:ascii="Arial" w:hAnsi="Arial" w:cs="Arial"/>
          <w:b/>
          <w:sz w:val="20"/>
          <w:szCs w:val="20"/>
        </w:rPr>
        <w:t>2</w:t>
      </w:r>
      <w:r w:rsidR="00FE4105">
        <w:rPr>
          <w:rFonts w:ascii="Arial" w:hAnsi="Arial" w:cs="Arial"/>
          <w:b/>
          <w:sz w:val="20"/>
          <w:szCs w:val="20"/>
        </w:rPr>
        <w:t xml:space="preserve"> </w:t>
      </w:r>
      <w:r w:rsidR="00FE4105" w:rsidRPr="00FE4105">
        <w:rPr>
          <w:rFonts w:ascii="Arial" w:hAnsi="Arial" w:cs="Arial"/>
          <w:bCs/>
          <w:i/>
          <w:iCs/>
          <w:sz w:val="20"/>
          <w:szCs w:val="20"/>
          <w:highlight w:val="yellow"/>
        </w:rPr>
        <w:t xml:space="preserve">(nebude-li na základě vybrané nabídky stanoveno </w:t>
      </w:r>
      <w:r w:rsidR="00836AF2">
        <w:rPr>
          <w:rFonts w:ascii="Arial" w:hAnsi="Arial" w:cs="Arial"/>
          <w:bCs/>
          <w:i/>
          <w:iCs/>
          <w:sz w:val="20"/>
          <w:szCs w:val="20"/>
          <w:highlight w:val="yellow"/>
        </w:rPr>
        <w:t xml:space="preserve">dřívější </w:t>
      </w:r>
      <w:r w:rsidR="00FE4105" w:rsidRPr="00FE4105">
        <w:rPr>
          <w:rFonts w:ascii="Arial" w:hAnsi="Arial" w:cs="Arial"/>
          <w:bCs/>
          <w:i/>
          <w:iCs/>
          <w:sz w:val="20"/>
          <w:szCs w:val="20"/>
          <w:highlight w:val="yellow"/>
        </w:rPr>
        <w:t>datum)</w:t>
      </w:r>
    </w:p>
    <w:p w14:paraId="0177C24C" w14:textId="77777777" w:rsidR="006547EF" w:rsidRPr="006547EF" w:rsidRDefault="006547EF" w:rsidP="008C54BF">
      <w:pPr>
        <w:keepNext/>
        <w:numPr>
          <w:ilvl w:val="1"/>
          <w:numId w:val="22"/>
        </w:numPr>
        <w:tabs>
          <w:tab w:val="left" w:pos="5103"/>
        </w:tabs>
        <w:spacing w:before="240" w:after="240" w:line="240" w:lineRule="auto"/>
        <w:ind w:left="425" w:hanging="425"/>
        <w:jc w:val="both"/>
        <w:rPr>
          <w:rFonts w:ascii="Arial" w:hAnsi="Arial" w:cs="Arial"/>
          <w:sz w:val="20"/>
          <w:szCs w:val="20"/>
        </w:rPr>
      </w:pPr>
      <w:r w:rsidRPr="006547EF">
        <w:rPr>
          <w:rFonts w:ascii="Arial" w:hAnsi="Arial" w:cs="Arial"/>
          <w:sz w:val="20"/>
          <w:szCs w:val="20"/>
        </w:rPr>
        <w:t xml:space="preserve">Termín </w:t>
      </w:r>
      <w:r w:rsidR="009261D9" w:rsidRPr="006547EF">
        <w:rPr>
          <w:rFonts w:ascii="Arial" w:hAnsi="Arial" w:cs="Arial"/>
          <w:sz w:val="20"/>
          <w:szCs w:val="20"/>
        </w:rPr>
        <w:t xml:space="preserve">předání </w:t>
      </w:r>
      <w:r w:rsidR="000B3D55" w:rsidRPr="006547EF">
        <w:rPr>
          <w:rFonts w:ascii="Arial" w:hAnsi="Arial" w:cs="Arial"/>
          <w:sz w:val="20"/>
          <w:szCs w:val="20"/>
        </w:rPr>
        <w:t>dokončené</w:t>
      </w:r>
      <w:r w:rsidR="00067903" w:rsidRPr="006547EF">
        <w:rPr>
          <w:rFonts w:ascii="Arial" w:hAnsi="Arial" w:cs="Arial"/>
          <w:sz w:val="20"/>
          <w:szCs w:val="20"/>
        </w:rPr>
        <w:t xml:space="preserve"> </w:t>
      </w:r>
      <w:proofErr w:type="gramStart"/>
      <w:r w:rsidR="00067903" w:rsidRPr="006547EF">
        <w:rPr>
          <w:rFonts w:ascii="Arial" w:hAnsi="Arial" w:cs="Arial"/>
          <w:sz w:val="20"/>
          <w:szCs w:val="20"/>
        </w:rPr>
        <w:t>PD</w:t>
      </w:r>
      <w:r w:rsidR="003A5AE9" w:rsidRPr="006547EF">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          </w:t>
      </w:r>
      <w:r w:rsidR="00B87EF5" w:rsidRPr="006547EF">
        <w:rPr>
          <w:rFonts w:ascii="Arial" w:hAnsi="Arial" w:cs="Arial"/>
          <w:b/>
          <w:bCs/>
          <w:sz w:val="20"/>
          <w:szCs w:val="20"/>
        </w:rPr>
        <w:t>do 10 dnů od oznámení výsledku provedené kontroly</w:t>
      </w:r>
    </w:p>
    <w:p w14:paraId="6A65925B" w14:textId="76524375" w:rsidR="00522246" w:rsidRPr="00AB31E2" w:rsidRDefault="00AB31E2" w:rsidP="00AB31E2">
      <w:pPr>
        <w:keepNext/>
        <w:numPr>
          <w:ilvl w:val="1"/>
          <w:numId w:val="22"/>
        </w:numPr>
        <w:tabs>
          <w:tab w:val="left" w:pos="5103"/>
        </w:tabs>
        <w:spacing w:before="240" w:after="240" w:line="240" w:lineRule="auto"/>
        <w:ind w:left="426" w:right="284" w:hanging="426"/>
        <w:jc w:val="both"/>
        <w:rPr>
          <w:rFonts w:ascii="Arial" w:hAnsi="Arial" w:cs="Arial"/>
          <w:sz w:val="20"/>
          <w:szCs w:val="20"/>
        </w:rPr>
      </w:pPr>
      <w:r w:rsidRPr="006547EF">
        <w:rPr>
          <w:rFonts w:ascii="Arial" w:hAnsi="Arial" w:cs="Arial"/>
          <w:sz w:val="20"/>
          <w:szCs w:val="20"/>
        </w:rPr>
        <w:t>Termín výkonu činnosti autorského dozoru:</w:t>
      </w:r>
      <w:r>
        <w:rPr>
          <w:rFonts w:ascii="Arial" w:hAnsi="Arial" w:cs="Arial"/>
          <w:sz w:val="20"/>
          <w:szCs w:val="20"/>
        </w:rPr>
        <w:tab/>
      </w:r>
      <w:r w:rsidRPr="006547EF">
        <w:rPr>
          <w:rFonts w:ascii="Arial" w:hAnsi="Arial" w:cs="Arial"/>
          <w:b/>
          <w:bCs/>
          <w:sz w:val="20"/>
          <w:szCs w:val="20"/>
        </w:rPr>
        <w:t>dle výzvy Objednatele</w:t>
      </w:r>
      <w:r>
        <w:rPr>
          <w:rFonts w:ascii="Arial" w:hAnsi="Arial" w:cs="Arial"/>
          <w:b/>
          <w:bCs/>
          <w:sz w:val="20"/>
          <w:szCs w:val="20"/>
        </w:rPr>
        <w:t xml:space="preserve">, zahájení realizace dozorované stavby je předpokládáno v </w:t>
      </w:r>
      <w:r w:rsidR="00207B16">
        <w:rPr>
          <w:rFonts w:ascii="Arial" w:hAnsi="Arial" w:cs="Arial"/>
          <w:b/>
          <w:bCs/>
          <w:sz w:val="20"/>
          <w:szCs w:val="20"/>
        </w:rPr>
        <w:t>1</w:t>
      </w:r>
      <w:r>
        <w:rPr>
          <w:rFonts w:ascii="Arial" w:hAnsi="Arial" w:cs="Arial"/>
          <w:b/>
          <w:bCs/>
          <w:sz w:val="20"/>
          <w:szCs w:val="20"/>
        </w:rPr>
        <w:t>. polovině roku 202</w:t>
      </w:r>
      <w:r w:rsidR="00207B16">
        <w:rPr>
          <w:rFonts w:ascii="Arial" w:hAnsi="Arial" w:cs="Arial"/>
          <w:b/>
          <w:bCs/>
          <w:sz w:val="20"/>
          <w:szCs w:val="20"/>
        </w:rPr>
        <w:t>3</w:t>
      </w:r>
      <w:r w:rsidR="00522246" w:rsidRPr="00AB31E2">
        <w:rPr>
          <w:rFonts w:ascii="Arial" w:hAnsi="Arial" w:cs="Arial"/>
          <w:b/>
          <w:bCs/>
          <w:sz w:val="20"/>
          <w:szCs w:val="20"/>
        </w:rPr>
        <w:tab/>
        <w:t xml:space="preserve">                                                          </w:t>
      </w:r>
      <w:proofErr w:type="gramStart"/>
      <w:r w:rsidR="00522246" w:rsidRPr="00AB31E2">
        <w:rPr>
          <w:rFonts w:ascii="Arial" w:hAnsi="Arial" w:cs="Arial"/>
          <w:b/>
          <w:bCs/>
          <w:sz w:val="20"/>
          <w:szCs w:val="20"/>
        </w:rPr>
        <w:t xml:space="preserve">   </w:t>
      </w:r>
      <w:r w:rsidR="00522246" w:rsidRPr="00AB31E2">
        <w:rPr>
          <w:rFonts w:ascii="Arial" w:hAnsi="Arial" w:cs="Arial"/>
          <w:bCs/>
          <w:i/>
          <w:iCs/>
          <w:sz w:val="20"/>
          <w:szCs w:val="20"/>
          <w:highlight w:val="yellow"/>
        </w:rPr>
        <w:t>(</w:t>
      </w:r>
      <w:proofErr w:type="gramEnd"/>
      <w:r w:rsidR="00522246" w:rsidRPr="00AB31E2">
        <w:rPr>
          <w:rFonts w:ascii="Arial" w:hAnsi="Arial" w:cs="Arial"/>
          <w:bCs/>
          <w:i/>
          <w:iCs/>
          <w:sz w:val="20"/>
          <w:szCs w:val="20"/>
          <w:highlight w:val="yellow"/>
        </w:rPr>
        <w:t xml:space="preserve">nebude-li na základě vybrané nabídky stanoveno </w:t>
      </w:r>
      <w:r w:rsidR="00836AF2">
        <w:rPr>
          <w:rFonts w:ascii="Arial" w:hAnsi="Arial" w:cs="Arial"/>
          <w:bCs/>
          <w:i/>
          <w:iCs/>
          <w:sz w:val="20"/>
          <w:szCs w:val="20"/>
          <w:highlight w:val="yellow"/>
        </w:rPr>
        <w:t xml:space="preserve">dřívější </w:t>
      </w:r>
      <w:r w:rsidR="00522246" w:rsidRPr="00AB31E2">
        <w:rPr>
          <w:rFonts w:ascii="Arial" w:hAnsi="Arial" w:cs="Arial"/>
          <w:bCs/>
          <w:i/>
          <w:iCs/>
          <w:sz w:val="20"/>
          <w:szCs w:val="20"/>
          <w:highlight w:val="yellow"/>
        </w:rPr>
        <w:t>datum dokončení PD)</w:t>
      </w:r>
    </w:p>
    <w:p w14:paraId="55ACA877" w14:textId="1AF8BB71" w:rsidR="00D40427" w:rsidRPr="006547EF" w:rsidRDefault="00D40427" w:rsidP="004D139B">
      <w:pPr>
        <w:keepNext/>
        <w:numPr>
          <w:ilvl w:val="1"/>
          <w:numId w:val="22"/>
        </w:numPr>
        <w:tabs>
          <w:tab w:val="left" w:pos="5103"/>
        </w:tabs>
        <w:spacing w:before="240" w:after="240" w:line="240" w:lineRule="auto"/>
        <w:ind w:left="425" w:hanging="425"/>
        <w:jc w:val="both"/>
        <w:rPr>
          <w:rFonts w:ascii="Arial" w:hAnsi="Arial" w:cs="Arial"/>
          <w:sz w:val="20"/>
          <w:szCs w:val="20"/>
        </w:rPr>
      </w:pPr>
      <w:r>
        <w:rPr>
          <w:rFonts w:ascii="Arial" w:hAnsi="Arial" w:cs="Arial"/>
          <w:sz w:val="20"/>
          <w:szCs w:val="20"/>
        </w:rPr>
        <w:t xml:space="preserve">Objednatel </w:t>
      </w:r>
      <w:r w:rsidRPr="00D40427">
        <w:rPr>
          <w:rFonts w:ascii="Arial" w:hAnsi="Arial" w:cs="Arial"/>
          <w:sz w:val="20"/>
          <w:szCs w:val="20"/>
        </w:rPr>
        <w:t xml:space="preserve">si ve smyslu </w:t>
      </w:r>
      <w:proofErr w:type="spellStart"/>
      <w:r w:rsidRPr="00D40427">
        <w:rPr>
          <w:rFonts w:ascii="Arial" w:hAnsi="Arial" w:cs="Arial"/>
          <w:sz w:val="20"/>
          <w:szCs w:val="20"/>
        </w:rPr>
        <w:t>ust</w:t>
      </w:r>
      <w:proofErr w:type="spellEnd"/>
      <w:r w:rsidRPr="00D40427">
        <w:rPr>
          <w:rFonts w:ascii="Arial" w:hAnsi="Arial" w:cs="Arial"/>
          <w:sz w:val="20"/>
          <w:szCs w:val="20"/>
        </w:rPr>
        <w:t xml:space="preserve">. § 100 odst. 1 </w:t>
      </w:r>
      <w:r w:rsidR="00836AF2">
        <w:rPr>
          <w:rFonts w:ascii="Arial" w:hAnsi="Arial" w:cs="Arial"/>
          <w:sz w:val="20"/>
          <w:szCs w:val="20"/>
        </w:rPr>
        <w:t>ZZVZ</w:t>
      </w:r>
      <w:r w:rsidRPr="00D40427">
        <w:rPr>
          <w:rFonts w:ascii="Arial" w:hAnsi="Arial" w:cs="Arial"/>
          <w:sz w:val="20"/>
          <w:szCs w:val="20"/>
        </w:rPr>
        <w:t xml:space="preserve"> vyhrazuje právo na změnu termínu dokončení a předání díla dle této Smlouvy z důvodu vzniku </w:t>
      </w:r>
      <w:r w:rsidR="00015D2E">
        <w:rPr>
          <w:rFonts w:ascii="Arial" w:hAnsi="Arial" w:cs="Arial"/>
          <w:sz w:val="20"/>
          <w:szCs w:val="20"/>
        </w:rPr>
        <w:t xml:space="preserve">komplikací spojených s probíhající pandemií koronaviru či jiných </w:t>
      </w:r>
      <w:r w:rsidRPr="00D40427">
        <w:rPr>
          <w:rFonts w:ascii="Arial" w:hAnsi="Arial" w:cs="Arial"/>
          <w:sz w:val="20"/>
          <w:szCs w:val="20"/>
        </w:rPr>
        <w:t>nepředvídatelných objektivních okolností, resp. překážek, které se projeví v průběhu realizace</w:t>
      </w:r>
      <w:r w:rsidR="00015D2E">
        <w:rPr>
          <w:rFonts w:ascii="Arial" w:hAnsi="Arial" w:cs="Arial"/>
          <w:sz w:val="20"/>
          <w:szCs w:val="20"/>
        </w:rPr>
        <w:t xml:space="preserve"> </w:t>
      </w:r>
      <w:r w:rsidRPr="00D40427">
        <w:rPr>
          <w:rFonts w:ascii="Arial" w:hAnsi="Arial" w:cs="Arial"/>
          <w:sz w:val="20"/>
          <w:szCs w:val="20"/>
        </w:rPr>
        <w:t>předmětu Smlouvy a které svým charakterem přímo ovlivní termín dokončení a předání díla dle této Smlouvy, a to bez jakéhokoliv zavinění Zhotovitele. Objednatel si právo na změnu termínu dokončení a předání díla dle této Smlouvy vyhrazuje v rozsahu doby, po kterou budou trvat tyto nepředvídatelné objektivní okolnosti, resp. překážky. Změna může být provedena pouze uzavřením písemného dodatku ke Smlouvě. Zhotovitel je povinen bezodkladně informovat Objednatele o veškerých okolnostech, které mohou mít vliv na termín provedení díla, přičemž obě Smluvní strany se zavazují vyvinout veškeré úsilí a poskytnou si vzájemnou součinnost pro eliminaci, resp. odstranění veškerých příčin, které mohou mít vliv na termín provedení díla.</w:t>
      </w:r>
    </w:p>
    <w:p w14:paraId="5BC7C8C0" w14:textId="77777777" w:rsidR="00AD18AE" w:rsidRPr="00A51B2F" w:rsidRDefault="00CD78F9" w:rsidP="00C04F49">
      <w:pPr>
        <w:pStyle w:val="Nadpis1"/>
        <w:spacing w:after="160"/>
      </w:pPr>
      <w:r w:rsidRPr="00A51B2F">
        <w:t xml:space="preserve">Místo </w:t>
      </w:r>
      <w:r w:rsidR="001A6544">
        <w:t>pře</w:t>
      </w:r>
      <w:r w:rsidR="00E47C45">
        <w:t>dání</w:t>
      </w:r>
      <w:r w:rsidR="001A6544">
        <w:t xml:space="preserve"> </w:t>
      </w:r>
    </w:p>
    <w:p w14:paraId="1A6D60B1" w14:textId="77777777" w:rsidR="005A65A9" w:rsidRPr="00A51B2F" w:rsidRDefault="00DD58AA" w:rsidP="00C3007D">
      <w:pPr>
        <w:tabs>
          <w:tab w:val="left" w:pos="1276"/>
        </w:tabs>
        <w:spacing w:after="120" w:line="240" w:lineRule="auto"/>
        <w:jc w:val="both"/>
        <w:rPr>
          <w:rFonts w:ascii="Arial" w:hAnsi="Arial" w:cs="Arial"/>
          <w:b/>
          <w:sz w:val="20"/>
          <w:szCs w:val="20"/>
        </w:rPr>
      </w:pPr>
      <w:r w:rsidRPr="00A51B2F">
        <w:rPr>
          <w:rFonts w:ascii="Arial" w:hAnsi="Arial" w:cs="Arial"/>
          <w:sz w:val="20"/>
          <w:szCs w:val="20"/>
        </w:rPr>
        <w:t xml:space="preserve">Místem </w:t>
      </w:r>
      <w:r w:rsidR="001A6544">
        <w:rPr>
          <w:rFonts w:ascii="Arial" w:hAnsi="Arial" w:cs="Arial"/>
          <w:sz w:val="20"/>
          <w:szCs w:val="20"/>
        </w:rPr>
        <w:t>pře</w:t>
      </w:r>
      <w:r w:rsidR="00E47C45">
        <w:rPr>
          <w:rFonts w:ascii="Arial" w:hAnsi="Arial" w:cs="Arial"/>
          <w:sz w:val="20"/>
          <w:szCs w:val="20"/>
        </w:rPr>
        <w:t xml:space="preserve">dání </w:t>
      </w:r>
      <w:r w:rsidR="001A6544">
        <w:rPr>
          <w:rFonts w:ascii="Arial" w:hAnsi="Arial" w:cs="Arial"/>
          <w:sz w:val="20"/>
          <w:szCs w:val="20"/>
        </w:rPr>
        <w:t>dokončeného díla</w:t>
      </w:r>
      <w:r w:rsidR="00E47C45">
        <w:rPr>
          <w:rFonts w:ascii="Arial" w:hAnsi="Arial" w:cs="Arial"/>
          <w:sz w:val="20"/>
          <w:szCs w:val="20"/>
        </w:rPr>
        <w:t xml:space="preserve"> je sídlo Objednatele</w:t>
      </w:r>
      <w:r w:rsidR="001A6544">
        <w:rPr>
          <w:rFonts w:ascii="Arial" w:hAnsi="Arial" w:cs="Arial"/>
          <w:sz w:val="20"/>
          <w:szCs w:val="20"/>
        </w:rPr>
        <w:t xml:space="preserve"> na adrese</w:t>
      </w:r>
      <w:r w:rsidR="00DF7D80">
        <w:rPr>
          <w:rFonts w:ascii="Arial" w:hAnsi="Arial" w:cs="Arial"/>
          <w:sz w:val="20"/>
          <w:szCs w:val="20"/>
        </w:rPr>
        <w:t>:</w:t>
      </w:r>
      <w:r w:rsidR="00E47C45" w:rsidRPr="00E47C45">
        <w:rPr>
          <w:rFonts w:ascii="Arial" w:hAnsi="Arial" w:cs="Arial"/>
          <w:sz w:val="20"/>
          <w:szCs w:val="20"/>
        </w:rPr>
        <w:t xml:space="preserve"> </w:t>
      </w:r>
      <w:bookmarkStart w:id="6" w:name="_Hlk75512183"/>
      <w:r w:rsidR="00E47C45" w:rsidRPr="00E47C45">
        <w:rPr>
          <w:rFonts w:ascii="Arial" w:hAnsi="Arial" w:cs="Arial"/>
          <w:sz w:val="20"/>
          <w:szCs w:val="20"/>
        </w:rPr>
        <w:t>Hrbovická 2, 403 39 Chlumec</w:t>
      </w:r>
      <w:bookmarkEnd w:id="6"/>
      <w:r w:rsidR="00E47C45" w:rsidRPr="00E47C45">
        <w:rPr>
          <w:rFonts w:ascii="Arial" w:hAnsi="Arial" w:cs="Arial"/>
          <w:sz w:val="20"/>
          <w:szCs w:val="20"/>
        </w:rPr>
        <w:t>.</w:t>
      </w:r>
      <w:r w:rsidR="00E47C45">
        <w:rPr>
          <w:rFonts w:ascii="Arial" w:hAnsi="Arial" w:cs="Arial"/>
          <w:sz w:val="20"/>
          <w:szCs w:val="20"/>
        </w:rPr>
        <w:t xml:space="preserve"> </w:t>
      </w:r>
    </w:p>
    <w:p w14:paraId="71233233" w14:textId="77777777" w:rsidR="00DD58AA" w:rsidRPr="00A51B2F" w:rsidRDefault="00DD58AA" w:rsidP="00A51B2F">
      <w:pPr>
        <w:tabs>
          <w:tab w:val="left" w:pos="1276"/>
          <w:tab w:val="left" w:pos="1985"/>
        </w:tabs>
        <w:spacing w:before="60" w:after="60" w:line="240" w:lineRule="auto"/>
        <w:jc w:val="both"/>
        <w:rPr>
          <w:rFonts w:ascii="Arial" w:hAnsi="Arial" w:cs="Arial"/>
          <w:sz w:val="20"/>
          <w:szCs w:val="20"/>
        </w:rPr>
      </w:pPr>
      <w:r w:rsidRPr="00A51B2F">
        <w:rPr>
          <w:rFonts w:ascii="Arial" w:hAnsi="Arial" w:cs="Arial"/>
          <w:sz w:val="20"/>
          <w:szCs w:val="20"/>
        </w:rPr>
        <w:t>Obec:</w:t>
      </w:r>
      <w:r w:rsidRPr="00A51B2F">
        <w:rPr>
          <w:rFonts w:ascii="Arial" w:hAnsi="Arial" w:cs="Arial"/>
          <w:sz w:val="20"/>
          <w:szCs w:val="20"/>
        </w:rPr>
        <w:tab/>
      </w:r>
      <w:r w:rsidR="00A51B2F" w:rsidRPr="00A51B2F">
        <w:rPr>
          <w:rFonts w:ascii="Arial" w:hAnsi="Arial" w:cs="Arial"/>
          <w:sz w:val="20"/>
          <w:szCs w:val="20"/>
        </w:rPr>
        <w:tab/>
      </w:r>
      <w:r w:rsidR="00E47C45" w:rsidRPr="00A24AB4">
        <w:rPr>
          <w:rFonts w:ascii="Arial" w:hAnsi="Arial" w:cs="Arial"/>
          <w:sz w:val="20"/>
          <w:szCs w:val="20"/>
        </w:rPr>
        <w:t>Chlumec</w:t>
      </w:r>
    </w:p>
    <w:p w14:paraId="6E49CECD" w14:textId="77777777" w:rsidR="00DD58AA" w:rsidRPr="00A51B2F" w:rsidRDefault="00DD58AA" w:rsidP="00A51B2F">
      <w:pPr>
        <w:tabs>
          <w:tab w:val="left" w:pos="1985"/>
          <w:tab w:val="left" w:pos="2268"/>
        </w:tabs>
        <w:spacing w:before="60" w:after="60" w:line="240" w:lineRule="auto"/>
        <w:jc w:val="both"/>
        <w:rPr>
          <w:rFonts w:ascii="Arial" w:hAnsi="Arial" w:cs="Arial"/>
          <w:sz w:val="20"/>
          <w:szCs w:val="20"/>
        </w:rPr>
      </w:pPr>
      <w:r w:rsidRPr="00A51B2F">
        <w:rPr>
          <w:rFonts w:ascii="Arial" w:hAnsi="Arial" w:cs="Arial"/>
          <w:sz w:val="20"/>
          <w:szCs w:val="20"/>
        </w:rPr>
        <w:t>Katastrální území:</w:t>
      </w:r>
      <w:r w:rsidRPr="00A51B2F">
        <w:rPr>
          <w:rFonts w:ascii="Arial" w:hAnsi="Arial" w:cs="Arial"/>
          <w:sz w:val="20"/>
          <w:szCs w:val="20"/>
        </w:rPr>
        <w:tab/>
      </w:r>
      <w:proofErr w:type="spellStart"/>
      <w:r w:rsidR="00E47C45" w:rsidRPr="00A24AB4">
        <w:rPr>
          <w:rFonts w:ascii="Arial" w:hAnsi="Arial" w:cs="Arial"/>
          <w:sz w:val="20"/>
          <w:szCs w:val="20"/>
        </w:rPr>
        <w:t>Hrbovice</w:t>
      </w:r>
      <w:proofErr w:type="spellEnd"/>
      <w:r w:rsidR="00E47C45" w:rsidRPr="00A24AB4">
        <w:rPr>
          <w:rFonts w:ascii="Arial" w:hAnsi="Arial" w:cs="Arial"/>
          <w:sz w:val="20"/>
          <w:szCs w:val="20"/>
        </w:rPr>
        <w:t xml:space="preserve"> (647985)</w:t>
      </w:r>
    </w:p>
    <w:p w14:paraId="208F8D7A" w14:textId="77777777" w:rsidR="00DD58AA" w:rsidRPr="00A51B2F" w:rsidRDefault="00DD58AA" w:rsidP="005A65A9">
      <w:pPr>
        <w:tabs>
          <w:tab w:val="left" w:pos="1985"/>
        </w:tabs>
        <w:spacing w:before="60" w:after="60" w:line="240" w:lineRule="auto"/>
        <w:jc w:val="both"/>
        <w:rPr>
          <w:rFonts w:ascii="Arial" w:hAnsi="Arial" w:cs="Arial"/>
          <w:sz w:val="20"/>
          <w:szCs w:val="20"/>
        </w:rPr>
      </w:pPr>
      <w:r w:rsidRPr="00A51B2F">
        <w:rPr>
          <w:rFonts w:ascii="Arial" w:hAnsi="Arial" w:cs="Arial"/>
          <w:sz w:val="20"/>
          <w:szCs w:val="20"/>
        </w:rPr>
        <w:t>Kód obce:</w:t>
      </w:r>
      <w:r w:rsidRPr="00A51B2F">
        <w:rPr>
          <w:rFonts w:ascii="Arial" w:hAnsi="Arial" w:cs="Arial"/>
          <w:sz w:val="20"/>
          <w:szCs w:val="20"/>
        </w:rPr>
        <w:tab/>
      </w:r>
      <w:r w:rsidR="00E47C45" w:rsidRPr="00A24AB4">
        <w:rPr>
          <w:rFonts w:ascii="Arial" w:hAnsi="Arial" w:cs="Arial"/>
          <w:sz w:val="20"/>
          <w:szCs w:val="20"/>
        </w:rPr>
        <w:t>CZ0427568015</w:t>
      </w:r>
    </w:p>
    <w:p w14:paraId="3E3356AA" w14:textId="77777777" w:rsidR="00DD58AA" w:rsidRPr="00A51B2F" w:rsidRDefault="00DD58AA" w:rsidP="005A65A9">
      <w:pPr>
        <w:tabs>
          <w:tab w:val="left" w:pos="1985"/>
        </w:tabs>
        <w:spacing w:before="60" w:after="60" w:line="240" w:lineRule="auto"/>
        <w:jc w:val="both"/>
        <w:rPr>
          <w:rFonts w:ascii="Arial" w:hAnsi="Arial" w:cs="Arial"/>
          <w:sz w:val="20"/>
          <w:szCs w:val="20"/>
        </w:rPr>
      </w:pPr>
      <w:r w:rsidRPr="00A51B2F">
        <w:rPr>
          <w:rFonts w:ascii="Arial" w:hAnsi="Arial" w:cs="Arial"/>
          <w:sz w:val="20"/>
          <w:szCs w:val="20"/>
        </w:rPr>
        <w:t>Kraj:</w:t>
      </w:r>
      <w:r w:rsidRPr="00A51B2F">
        <w:rPr>
          <w:rFonts w:ascii="Arial" w:hAnsi="Arial" w:cs="Arial"/>
          <w:sz w:val="20"/>
          <w:szCs w:val="20"/>
        </w:rPr>
        <w:tab/>
        <w:t>Ústecký</w:t>
      </w:r>
    </w:p>
    <w:p w14:paraId="52908D53" w14:textId="77777777" w:rsidR="00F949BB" w:rsidRPr="00A51B2F" w:rsidRDefault="00CD78F9" w:rsidP="00C04F49">
      <w:pPr>
        <w:pStyle w:val="Nadpis1"/>
        <w:spacing w:after="160"/>
      </w:pPr>
      <w:r w:rsidRPr="00A51B2F">
        <w:t>Cena</w:t>
      </w:r>
      <w:r w:rsidR="00D2513A" w:rsidRPr="00A51B2F">
        <w:t xml:space="preserve"> díla</w:t>
      </w:r>
    </w:p>
    <w:p w14:paraId="0E8A93A1" w14:textId="77777777" w:rsidR="003513BC" w:rsidRDefault="003513BC" w:rsidP="00266959">
      <w:pPr>
        <w:keepNext/>
        <w:numPr>
          <w:ilvl w:val="1"/>
          <w:numId w:val="22"/>
        </w:numPr>
        <w:spacing w:after="120" w:line="240" w:lineRule="auto"/>
        <w:ind w:left="425" w:hanging="425"/>
        <w:jc w:val="both"/>
        <w:rPr>
          <w:rFonts w:ascii="Arial" w:eastAsia="Arial" w:hAnsi="Arial" w:cs="Times New Roman"/>
          <w:sz w:val="20"/>
        </w:rPr>
      </w:pPr>
      <w:r>
        <w:rPr>
          <w:rFonts w:ascii="Arial" w:eastAsia="Arial" w:hAnsi="Arial" w:cs="Times New Roman"/>
          <w:sz w:val="20"/>
        </w:rPr>
        <w:t xml:space="preserve">Cena díla vychází z nabídkové ceny uvedené v nabídce podané Zhotovitelem do </w:t>
      </w:r>
      <w:r w:rsidR="006C30F7">
        <w:rPr>
          <w:rFonts w:ascii="Arial" w:eastAsia="Arial" w:hAnsi="Arial" w:cs="Times New Roman"/>
          <w:sz w:val="20"/>
        </w:rPr>
        <w:t>výběrového</w:t>
      </w:r>
      <w:r>
        <w:rPr>
          <w:rFonts w:ascii="Arial" w:eastAsia="Arial" w:hAnsi="Arial" w:cs="Times New Roman"/>
          <w:sz w:val="20"/>
        </w:rPr>
        <w:t xml:space="preserve"> řízení, v jehož rámci je tato Smlouva uzavřena a činí:</w:t>
      </w:r>
    </w:p>
    <w:p w14:paraId="754E3F3B" w14:textId="77777777" w:rsidR="007F0881" w:rsidRPr="007F0881" w:rsidRDefault="007F0881" w:rsidP="007F0881">
      <w:pPr>
        <w:pStyle w:val="Odstavec"/>
        <w:spacing w:after="60"/>
        <w:ind w:left="425" w:firstLine="0"/>
        <w:rPr>
          <w:rFonts w:ascii="Arial" w:hAnsi="Arial" w:cs="Arial"/>
          <w:b/>
        </w:rPr>
      </w:pPr>
      <w:r w:rsidRPr="007F0881">
        <w:rPr>
          <w:rFonts w:ascii="Arial" w:hAnsi="Arial" w:cs="Arial"/>
          <w:b/>
        </w:rPr>
        <w:t xml:space="preserve">Cena za zpracování a dodání </w:t>
      </w:r>
      <w:r>
        <w:rPr>
          <w:rFonts w:ascii="Arial" w:hAnsi="Arial" w:cs="Arial"/>
          <w:b/>
        </w:rPr>
        <w:t xml:space="preserve">PD bez </w:t>
      </w:r>
      <w:r w:rsidR="00EC0AA1" w:rsidRPr="007F0881">
        <w:rPr>
          <w:rFonts w:ascii="Arial" w:hAnsi="Arial" w:cs="Arial"/>
          <w:b/>
        </w:rPr>
        <w:t xml:space="preserve">daně z přidané hodnoty </w:t>
      </w:r>
      <w:r w:rsidR="00EC0AA1">
        <w:rPr>
          <w:rFonts w:ascii="Arial" w:hAnsi="Arial" w:cs="Arial"/>
          <w:b/>
        </w:rPr>
        <w:t>(</w:t>
      </w:r>
      <w:r w:rsidRPr="007F0881">
        <w:rPr>
          <w:rFonts w:ascii="Arial" w:hAnsi="Arial" w:cs="Arial"/>
          <w:b/>
        </w:rPr>
        <w:t>DPH</w:t>
      </w:r>
      <w:r w:rsidR="00EC0AA1">
        <w:rPr>
          <w:rFonts w:ascii="Arial" w:hAnsi="Arial" w:cs="Arial"/>
          <w:b/>
        </w:rPr>
        <w:t>)</w:t>
      </w:r>
      <w:r w:rsidRPr="007F0881">
        <w:rPr>
          <w:rFonts w:ascii="Arial" w:hAnsi="Arial" w:cs="Arial"/>
          <w:b/>
        </w:rPr>
        <w:t>:</w:t>
      </w:r>
      <w:r>
        <w:rPr>
          <w:rFonts w:ascii="Arial" w:hAnsi="Arial" w:cs="Arial"/>
          <w:b/>
        </w:rPr>
        <w:tab/>
      </w:r>
      <w:proofErr w:type="spellStart"/>
      <w:proofErr w:type="gramStart"/>
      <w:r w:rsidRPr="007F0881">
        <w:rPr>
          <w:rFonts w:ascii="Arial" w:hAnsi="Arial" w:cs="Arial"/>
          <w:b/>
          <w:highlight w:val="yellow"/>
        </w:rPr>
        <w:t>xxxxxxxx,xx</w:t>
      </w:r>
      <w:proofErr w:type="spellEnd"/>
      <w:proofErr w:type="gramEnd"/>
      <w:r w:rsidRPr="007F0881">
        <w:rPr>
          <w:rFonts w:ascii="Arial" w:hAnsi="Arial" w:cs="Arial"/>
          <w:b/>
        </w:rPr>
        <w:t xml:space="preserve"> Kč</w:t>
      </w:r>
    </w:p>
    <w:p w14:paraId="55DCC008" w14:textId="77777777" w:rsidR="007F0881" w:rsidRDefault="007F0881" w:rsidP="007F0881">
      <w:pPr>
        <w:pStyle w:val="Odstavec"/>
        <w:spacing w:after="60"/>
        <w:ind w:left="425" w:firstLine="0"/>
        <w:rPr>
          <w:rFonts w:ascii="Arial" w:hAnsi="Arial" w:cs="Arial"/>
          <w:b/>
        </w:rPr>
      </w:pPr>
      <w:r w:rsidRPr="007F0881">
        <w:rPr>
          <w:rFonts w:ascii="Arial" w:hAnsi="Arial" w:cs="Arial"/>
          <w:b/>
        </w:rPr>
        <w:t xml:space="preserve">Cena za </w:t>
      </w:r>
      <w:r w:rsidR="00EC0AA1">
        <w:rPr>
          <w:rFonts w:ascii="Arial" w:hAnsi="Arial" w:cs="Arial"/>
          <w:b/>
        </w:rPr>
        <w:t xml:space="preserve">1 hodinu </w:t>
      </w:r>
      <w:r>
        <w:rPr>
          <w:rFonts w:ascii="Arial" w:hAnsi="Arial" w:cs="Arial"/>
          <w:b/>
        </w:rPr>
        <w:t>výkon</w:t>
      </w:r>
      <w:r w:rsidR="00EC0AA1">
        <w:rPr>
          <w:rFonts w:ascii="Arial" w:hAnsi="Arial" w:cs="Arial"/>
          <w:b/>
        </w:rPr>
        <w:t>u</w:t>
      </w:r>
      <w:r>
        <w:rPr>
          <w:rFonts w:ascii="Arial" w:hAnsi="Arial" w:cs="Arial"/>
          <w:b/>
        </w:rPr>
        <w:t xml:space="preserve"> autorského dozoru bez</w:t>
      </w:r>
      <w:r w:rsidRPr="007F0881">
        <w:rPr>
          <w:rFonts w:ascii="Arial" w:hAnsi="Arial" w:cs="Arial"/>
          <w:b/>
        </w:rPr>
        <w:t xml:space="preserve"> DPH:</w:t>
      </w:r>
      <w:r w:rsidRPr="007F0881">
        <w:rPr>
          <w:rFonts w:ascii="Arial" w:hAnsi="Arial" w:cs="Arial"/>
          <w:b/>
        </w:rPr>
        <w:tab/>
      </w:r>
      <w:r w:rsidR="00EC0AA1">
        <w:rPr>
          <w:rFonts w:ascii="Arial" w:hAnsi="Arial" w:cs="Arial"/>
          <w:b/>
        </w:rPr>
        <w:tab/>
      </w:r>
      <w:r w:rsidR="00EC0AA1">
        <w:rPr>
          <w:rFonts w:ascii="Arial" w:hAnsi="Arial" w:cs="Arial"/>
          <w:b/>
        </w:rPr>
        <w:tab/>
      </w:r>
      <w:proofErr w:type="spellStart"/>
      <w:proofErr w:type="gramStart"/>
      <w:r w:rsidRPr="007F0881">
        <w:rPr>
          <w:rFonts w:ascii="Arial" w:hAnsi="Arial" w:cs="Arial"/>
          <w:b/>
          <w:highlight w:val="yellow"/>
        </w:rPr>
        <w:t>xxxxxxxx,xx</w:t>
      </w:r>
      <w:proofErr w:type="spellEnd"/>
      <w:proofErr w:type="gramEnd"/>
      <w:r w:rsidRPr="007F0881">
        <w:rPr>
          <w:rFonts w:ascii="Arial" w:hAnsi="Arial" w:cs="Arial"/>
          <w:b/>
        </w:rPr>
        <w:t xml:space="preserve"> Kč</w:t>
      </w:r>
    </w:p>
    <w:p w14:paraId="10BFC7A7" w14:textId="77777777" w:rsidR="00400286" w:rsidRPr="00400286" w:rsidRDefault="00400286" w:rsidP="00400286">
      <w:pPr>
        <w:pStyle w:val="Odstavec"/>
        <w:spacing w:before="240" w:after="60"/>
        <w:ind w:left="425" w:firstLine="1"/>
        <w:rPr>
          <w:rFonts w:ascii="Arial" w:hAnsi="Arial" w:cs="Arial"/>
          <w:bCs/>
        </w:rPr>
      </w:pPr>
      <w:r>
        <w:rPr>
          <w:rFonts w:ascii="Arial" w:hAnsi="Arial" w:cs="Arial"/>
          <w:bCs/>
        </w:rPr>
        <w:t>Smluvní s</w:t>
      </w:r>
      <w:r w:rsidRPr="00400286">
        <w:rPr>
          <w:rFonts w:ascii="Arial" w:hAnsi="Arial" w:cs="Arial"/>
          <w:bCs/>
        </w:rPr>
        <w:t>trany se dohodly, že s účinností od 1. 1. 202</w:t>
      </w:r>
      <w:r>
        <w:rPr>
          <w:rFonts w:ascii="Arial" w:hAnsi="Arial" w:cs="Arial"/>
          <w:bCs/>
        </w:rPr>
        <w:t>3</w:t>
      </w:r>
      <w:r w:rsidRPr="00400286">
        <w:rPr>
          <w:rFonts w:ascii="Arial" w:hAnsi="Arial" w:cs="Arial"/>
          <w:bCs/>
        </w:rPr>
        <w:t xml:space="preserve"> bude cen</w:t>
      </w:r>
      <w:r w:rsidR="008352D8">
        <w:rPr>
          <w:rFonts w:ascii="Arial" w:hAnsi="Arial" w:cs="Arial"/>
          <w:bCs/>
        </w:rPr>
        <w:t>a</w:t>
      </w:r>
      <w:r w:rsidRPr="00400286">
        <w:rPr>
          <w:rFonts w:ascii="Arial" w:hAnsi="Arial" w:cs="Arial"/>
          <w:bCs/>
        </w:rPr>
        <w:t xml:space="preserve"> </w:t>
      </w:r>
      <w:r w:rsidR="008352D8" w:rsidRPr="008352D8">
        <w:rPr>
          <w:rFonts w:ascii="Arial" w:hAnsi="Arial" w:cs="Arial"/>
          <w:bCs/>
        </w:rPr>
        <w:t>výkonu autorského dozoru</w:t>
      </w:r>
      <w:r w:rsidRPr="00400286">
        <w:rPr>
          <w:rFonts w:ascii="Arial" w:hAnsi="Arial" w:cs="Arial"/>
          <w:bCs/>
        </w:rPr>
        <w:t xml:space="preserve"> automaticky </w:t>
      </w:r>
      <w:r w:rsidR="008352D8">
        <w:rPr>
          <w:rFonts w:ascii="Arial" w:hAnsi="Arial" w:cs="Arial"/>
          <w:bCs/>
        </w:rPr>
        <w:t>(</w:t>
      </w:r>
      <w:r w:rsidRPr="00400286">
        <w:rPr>
          <w:rFonts w:ascii="Arial" w:hAnsi="Arial" w:cs="Arial"/>
          <w:bCs/>
        </w:rPr>
        <w:t>každoročně</w:t>
      </w:r>
      <w:r w:rsidR="008352D8">
        <w:rPr>
          <w:rFonts w:ascii="Arial" w:hAnsi="Arial" w:cs="Arial"/>
          <w:bCs/>
        </w:rPr>
        <w:t>)</w:t>
      </w:r>
      <w:r w:rsidRPr="00400286">
        <w:rPr>
          <w:rFonts w:ascii="Arial" w:hAnsi="Arial" w:cs="Arial"/>
          <w:bCs/>
        </w:rPr>
        <w:t xml:space="preserve"> uprav</w:t>
      </w:r>
      <w:r w:rsidR="008352D8">
        <w:rPr>
          <w:rFonts w:ascii="Arial" w:hAnsi="Arial" w:cs="Arial"/>
          <w:bCs/>
        </w:rPr>
        <w:t>e</w:t>
      </w:r>
      <w:r w:rsidRPr="00400286">
        <w:rPr>
          <w:rFonts w:ascii="Arial" w:hAnsi="Arial" w:cs="Arial"/>
          <w:bCs/>
        </w:rPr>
        <w:t>na o hodnotu odpovídající procentuálnímu přírůstku či snížení průměrného ročního</w:t>
      </w:r>
      <w:r>
        <w:rPr>
          <w:rFonts w:ascii="Arial" w:hAnsi="Arial" w:cs="Arial"/>
          <w:bCs/>
        </w:rPr>
        <w:t xml:space="preserve"> </w:t>
      </w:r>
      <w:r w:rsidRPr="00400286">
        <w:rPr>
          <w:rFonts w:ascii="Arial" w:hAnsi="Arial" w:cs="Arial"/>
          <w:bCs/>
        </w:rPr>
        <w:t>indexu spotřebitelských cen za předchozí kalendářní rok vyhlášenému Českým</w:t>
      </w:r>
      <w:r>
        <w:rPr>
          <w:rFonts w:ascii="Arial" w:hAnsi="Arial" w:cs="Arial"/>
          <w:bCs/>
        </w:rPr>
        <w:t xml:space="preserve"> </w:t>
      </w:r>
      <w:r w:rsidRPr="00400286">
        <w:rPr>
          <w:rFonts w:ascii="Arial" w:hAnsi="Arial" w:cs="Arial"/>
          <w:bCs/>
        </w:rPr>
        <w:t>statistickým úřadem</w:t>
      </w:r>
      <w:r w:rsidR="008352D8">
        <w:rPr>
          <w:rFonts w:ascii="Arial" w:hAnsi="Arial" w:cs="Arial"/>
          <w:bCs/>
        </w:rPr>
        <w:t>.</w:t>
      </w:r>
    </w:p>
    <w:p w14:paraId="285B15DB" w14:textId="77777777" w:rsidR="005D3B6D" w:rsidRPr="003933B9" w:rsidRDefault="003513BC" w:rsidP="003933B9">
      <w:pPr>
        <w:pStyle w:val="Odstavecseseznamem"/>
        <w:numPr>
          <w:ilvl w:val="1"/>
          <w:numId w:val="22"/>
        </w:numPr>
        <w:spacing w:before="240" w:after="240"/>
        <w:ind w:left="426" w:hanging="426"/>
        <w:jc w:val="both"/>
        <w:rPr>
          <w:rFonts w:ascii="Arial" w:eastAsia="Arial" w:hAnsi="Arial"/>
        </w:rPr>
      </w:pPr>
      <w:r w:rsidRPr="003933B9">
        <w:rPr>
          <w:rFonts w:ascii="Arial" w:eastAsia="Arial" w:hAnsi="Arial"/>
        </w:rPr>
        <w:lastRenderedPageBreak/>
        <w:t>Cena dle tohoto článku již obsahuje veškeré náklady Zhotovitele související s řádným provedením díla dle této Smlouvy.</w:t>
      </w:r>
    </w:p>
    <w:p w14:paraId="49623146" w14:textId="77777777" w:rsidR="005B1F8E" w:rsidRPr="009A7276" w:rsidRDefault="005B1F8E" w:rsidP="00C04F49">
      <w:pPr>
        <w:pStyle w:val="Nadpis1"/>
        <w:spacing w:after="160"/>
      </w:pPr>
      <w:r w:rsidRPr="009A7276">
        <w:t>Platební podmínky a fakturace</w:t>
      </w:r>
    </w:p>
    <w:p w14:paraId="5709258B" w14:textId="77777777" w:rsidR="009752F0" w:rsidRDefault="004272F7" w:rsidP="007D3F10">
      <w:pPr>
        <w:pStyle w:val="Standard"/>
        <w:widowControl/>
        <w:numPr>
          <w:ilvl w:val="0"/>
          <w:numId w:val="18"/>
        </w:numPr>
        <w:spacing w:after="160"/>
        <w:ind w:left="425" w:hanging="425"/>
        <w:jc w:val="both"/>
        <w:rPr>
          <w:rFonts w:ascii="Arial" w:hAnsi="Arial" w:cs="Arial"/>
          <w:sz w:val="20"/>
          <w:szCs w:val="20"/>
        </w:rPr>
      </w:pPr>
      <w:r>
        <w:rPr>
          <w:rFonts w:ascii="Arial" w:hAnsi="Arial" w:cs="Arial"/>
          <w:sz w:val="20"/>
          <w:szCs w:val="20"/>
        </w:rPr>
        <w:t>F</w:t>
      </w:r>
      <w:r w:rsidR="00F90C33" w:rsidRPr="009A7276">
        <w:rPr>
          <w:rFonts w:ascii="Arial" w:hAnsi="Arial" w:cs="Arial"/>
          <w:sz w:val="20"/>
          <w:szCs w:val="20"/>
        </w:rPr>
        <w:t>aktur</w:t>
      </w:r>
      <w:r>
        <w:rPr>
          <w:rFonts w:ascii="Arial" w:hAnsi="Arial" w:cs="Arial"/>
          <w:sz w:val="20"/>
          <w:szCs w:val="20"/>
        </w:rPr>
        <w:t>a</w:t>
      </w:r>
      <w:r w:rsidR="00F90C33" w:rsidRPr="009A7276">
        <w:rPr>
          <w:rFonts w:ascii="Arial" w:hAnsi="Arial" w:cs="Arial"/>
          <w:sz w:val="20"/>
          <w:szCs w:val="20"/>
        </w:rPr>
        <w:t xml:space="preserve"> </w:t>
      </w:r>
      <w:r w:rsidR="00CC11DE" w:rsidRPr="009A7276">
        <w:rPr>
          <w:rFonts w:ascii="Arial" w:hAnsi="Arial" w:cs="Arial"/>
          <w:sz w:val="20"/>
          <w:szCs w:val="20"/>
        </w:rPr>
        <w:t xml:space="preserve">za zpracování PD </w:t>
      </w:r>
      <w:r w:rsidR="001354CF" w:rsidRPr="009A7276">
        <w:rPr>
          <w:rFonts w:ascii="Arial" w:hAnsi="Arial" w:cs="Arial"/>
          <w:sz w:val="20"/>
          <w:szCs w:val="20"/>
        </w:rPr>
        <w:t xml:space="preserve">bude </w:t>
      </w:r>
      <w:r w:rsidR="001354CF">
        <w:rPr>
          <w:rFonts w:ascii="Arial" w:hAnsi="Arial" w:cs="Arial"/>
          <w:sz w:val="20"/>
          <w:szCs w:val="20"/>
        </w:rPr>
        <w:t xml:space="preserve">vystavena do 15 dnů od předání a převzetí PD na základě vyhotoveného </w:t>
      </w:r>
      <w:r w:rsidR="001354CF" w:rsidRPr="009A7276">
        <w:rPr>
          <w:rFonts w:ascii="Arial" w:hAnsi="Arial" w:cs="Arial"/>
          <w:sz w:val="20"/>
          <w:szCs w:val="20"/>
        </w:rPr>
        <w:t>předávací</w:t>
      </w:r>
      <w:r w:rsidR="001354CF">
        <w:rPr>
          <w:rFonts w:ascii="Arial" w:hAnsi="Arial" w:cs="Arial"/>
          <w:sz w:val="20"/>
          <w:szCs w:val="20"/>
        </w:rPr>
        <w:t>ho</w:t>
      </w:r>
      <w:r w:rsidR="001354CF" w:rsidRPr="009A7276">
        <w:rPr>
          <w:rFonts w:ascii="Arial" w:hAnsi="Arial" w:cs="Arial"/>
          <w:sz w:val="20"/>
          <w:szCs w:val="20"/>
        </w:rPr>
        <w:t xml:space="preserve"> protokol</w:t>
      </w:r>
      <w:r w:rsidR="001354CF">
        <w:rPr>
          <w:rFonts w:ascii="Arial" w:hAnsi="Arial" w:cs="Arial"/>
          <w:sz w:val="20"/>
          <w:szCs w:val="20"/>
        </w:rPr>
        <w:t>u</w:t>
      </w:r>
      <w:r w:rsidR="001354CF" w:rsidRPr="009A7276">
        <w:rPr>
          <w:rFonts w:ascii="Arial" w:hAnsi="Arial" w:cs="Arial"/>
          <w:sz w:val="20"/>
          <w:szCs w:val="20"/>
        </w:rPr>
        <w:t xml:space="preserve"> s podpisy zástupců obou Smluvních stran</w:t>
      </w:r>
      <w:r w:rsidR="001354CF">
        <w:rPr>
          <w:rFonts w:ascii="Arial" w:hAnsi="Arial" w:cs="Arial"/>
          <w:sz w:val="20"/>
          <w:szCs w:val="20"/>
        </w:rPr>
        <w:t>, maximálně do výše ceny uvedené v článku V odst. 1 této Smlouvy</w:t>
      </w:r>
      <w:r w:rsidR="001354CF" w:rsidRPr="009A7276">
        <w:rPr>
          <w:rFonts w:ascii="Arial" w:hAnsi="Arial" w:cs="Arial"/>
          <w:sz w:val="20"/>
          <w:szCs w:val="20"/>
        </w:rPr>
        <w:t xml:space="preserve">. </w:t>
      </w:r>
      <w:r w:rsidR="001354CF">
        <w:rPr>
          <w:rFonts w:ascii="Arial" w:hAnsi="Arial" w:cs="Arial"/>
          <w:sz w:val="20"/>
          <w:szCs w:val="20"/>
        </w:rPr>
        <w:t>V</w:t>
      </w:r>
      <w:r w:rsidR="001354CF" w:rsidRPr="009A7276">
        <w:rPr>
          <w:rFonts w:ascii="Arial" w:hAnsi="Arial" w:cs="Arial"/>
          <w:sz w:val="20"/>
          <w:szCs w:val="20"/>
        </w:rPr>
        <w:t xml:space="preserve">ýkon autorského dozoru bude </w:t>
      </w:r>
      <w:r w:rsidR="001354CF">
        <w:rPr>
          <w:rFonts w:ascii="Arial" w:hAnsi="Arial" w:cs="Arial"/>
          <w:sz w:val="20"/>
          <w:szCs w:val="20"/>
        </w:rPr>
        <w:t xml:space="preserve">fakturován čtvrtletně, </w:t>
      </w:r>
      <w:r w:rsidR="001354CF" w:rsidRPr="009752F0">
        <w:rPr>
          <w:rFonts w:ascii="Arial" w:hAnsi="Arial" w:cs="Arial"/>
          <w:sz w:val="20"/>
          <w:szCs w:val="20"/>
        </w:rPr>
        <w:t xml:space="preserve">vždy k poslednímu dni příslušného kalendářního </w:t>
      </w:r>
      <w:r w:rsidR="001354CF">
        <w:rPr>
          <w:rFonts w:ascii="Arial" w:hAnsi="Arial" w:cs="Arial"/>
          <w:sz w:val="20"/>
          <w:szCs w:val="20"/>
        </w:rPr>
        <w:t>čtvrtletí,</w:t>
      </w:r>
      <w:r w:rsidR="001354CF" w:rsidRPr="009752F0">
        <w:rPr>
          <w:rFonts w:ascii="Arial" w:hAnsi="Arial" w:cs="Arial"/>
          <w:sz w:val="20"/>
          <w:szCs w:val="20"/>
        </w:rPr>
        <w:t xml:space="preserve"> </w:t>
      </w:r>
      <w:r w:rsidR="001354CF">
        <w:rPr>
          <w:rFonts w:ascii="Arial" w:hAnsi="Arial" w:cs="Arial"/>
          <w:sz w:val="20"/>
          <w:szCs w:val="20"/>
        </w:rPr>
        <w:t xml:space="preserve">za </w:t>
      </w:r>
      <w:r w:rsidR="001354CF" w:rsidRPr="009752F0">
        <w:rPr>
          <w:rFonts w:ascii="Arial" w:hAnsi="Arial" w:cs="Arial"/>
          <w:sz w:val="20"/>
          <w:szCs w:val="20"/>
        </w:rPr>
        <w:t>skutečně proveden</w:t>
      </w:r>
      <w:r w:rsidR="001354CF">
        <w:rPr>
          <w:rFonts w:ascii="Arial" w:hAnsi="Arial" w:cs="Arial"/>
          <w:sz w:val="20"/>
          <w:szCs w:val="20"/>
        </w:rPr>
        <w:t>é</w:t>
      </w:r>
      <w:r w:rsidR="001354CF" w:rsidRPr="009752F0">
        <w:rPr>
          <w:rFonts w:ascii="Arial" w:hAnsi="Arial" w:cs="Arial"/>
          <w:sz w:val="20"/>
          <w:szCs w:val="20"/>
        </w:rPr>
        <w:t xml:space="preserve"> </w:t>
      </w:r>
      <w:r w:rsidR="001354CF" w:rsidRPr="009A7276">
        <w:rPr>
          <w:rFonts w:ascii="Arial" w:hAnsi="Arial" w:cs="Arial"/>
          <w:sz w:val="20"/>
          <w:szCs w:val="20"/>
        </w:rPr>
        <w:t>kontrol</w:t>
      </w:r>
      <w:r w:rsidR="001354CF">
        <w:rPr>
          <w:rFonts w:ascii="Arial" w:hAnsi="Arial" w:cs="Arial"/>
          <w:sz w:val="20"/>
          <w:szCs w:val="20"/>
        </w:rPr>
        <w:t>y</w:t>
      </w:r>
      <w:r w:rsidR="001354CF" w:rsidRPr="009A7276">
        <w:rPr>
          <w:rFonts w:ascii="Arial" w:hAnsi="Arial" w:cs="Arial"/>
          <w:sz w:val="20"/>
          <w:szCs w:val="20"/>
        </w:rPr>
        <w:t xml:space="preserve"> autorského dozoru</w:t>
      </w:r>
      <w:r w:rsidR="001354CF">
        <w:rPr>
          <w:rFonts w:ascii="Arial" w:hAnsi="Arial" w:cs="Arial"/>
          <w:sz w:val="20"/>
          <w:szCs w:val="20"/>
        </w:rPr>
        <w:t xml:space="preserve"> s uvedením počtu hodin výkonu autorského dozoru odsouhlaseného oběma Smluvními stranami podpisem jednotlivých protokolů o kontrole autorského dozoru</w:t>
      </w:r>
      <w:r w:rsidR="001354CF" w:rsidRPr="009752F0">
        <w:rPr>
          <w:rFonts w:ascii="Arial" w:hAnsi="Arial" w:cs="Arial"/>
          <w:sz w:val="20"/>
          <w:szCs w:val="20"/>
        </w:rPr>
        <w:t>.</w:t>
      </w:r>
      <w:r w:rsidR="001354CF">
        <w:rPr>
          <w:rFonts w:ascii="Arial" w:hAnsi="Arial" w:cs="Arial"/>
          <w:sz w:val="20"/>
          <w:szCs w:val="20"/>
        </w:rPr>
        <w:t xml:space="preserve"> </w:t>
      </w:r>
      <w:r w:rsidR="001354CF" w:rsidRPr="009752F0">
        <w:rPr>
          <w:rFonts w:ascii="Arial" w:hAnsi="Arial" w:cs="Arial"/>
          <w:sz w:val="20"/>
          <w:szCs w:val="20"/>
        </w:rPr>
        <w:t xml:space="preserve">Každá faktura vystavená Zhotovitelem bude doložena </w:t>
      </w:r>
      <w:r w:rsidR="001354CF">
        <w:rPr>
          <w:rFonts w:ascii="Arial" w:hAnsi="Arial" w:cs="Arial"/>
          <w:sz w:val="20"/>
          <w:szCs w:val="20"/>
        </w:rPr>
        <w:t>příslušným</w:t>
      </w:r>
      <w:r w:rsidR="001354CF" w:rsidRPr="009752F0">
        <w:rPr>
          <w:rFonts w:ascii="Arial" w:hAnsi="Arial" w:cs="Arial"/>
          <w:sz w:val="20"/>
          <w:szCs w:val="20"/>
        </w:rPr>
        <w:t xml:space="preserve"> protokolem</w:t>
      </w:r>
      <w:r w:rsidR="001354CF">
        <w:rPr>
          <w:rFonts w:ascii="Arial" w:hAnsi="Arial" w:cs="Arial"/>
          <w:sz w:val="20"/>
          <w:szCs w:val="20"/>
        </w:rPr>
        <w:t>.</w:t>
      </w:r>
    </w:p>
    <w:p w14:paraId="14F21A8B" w14:textId="77777777" w:rsidR="00F10F7C" w:rsidRPr="007D3F10" w:rsidRDefault="00F10F7C" w:rsidP="007D3F10">
      <w:pPr>
        <w:pStyle w:val="Standard"/>
        <w:widowControl/>
        <w:numPr>
          <w:ilvl w:val="0"/>
          <w:numId w:val="18"/>
        </w:numPr>
        <w:spacing w:after="160"/>
        <w:ind w:left="425" w:hanging="425"/>
        <w:jc w:val="both"/>
        <w:rPr>
          <w:rFonts w:ascii="Arial" w:hAnsi="Arial" w:cs="Arial"/>
          <w:sz w:val="20"/>
          <w:szCs w:val="20"/>
        </w:rPr>
      </w:pPr>
      <w:r w:rsidRPr="007D3F10">
        <w:rPr>
          <w:rFonts w:ascii="Arial" w:hAnsi="Arial" w:cs="Arial"/>
          <w:sz w:val="20"/>
          <w:szCs w:val="20"/>
        </w:rPr>
        <w:t>V případě změny sazby DPH na základě novelizace zákona č. 235/2004 Sb., o dani z přidané hodnoty, ve znění pozdějších předpisů, bude Objednatelem doplněna a přiznána sazba DPH v % platná v době vystavení faktury.</w:t>
      </w:r>
    </w:p>
    <w:p w14:paraId="26F10031" w14:textId="77777777" w:rsidR="00AF29EC" w:rsidRPr="00A85E92" w:rsidRDefault="0025631C" w:rsidP="0004237F">
      <w:pPr>
        <w:pStyle w:val="Default"/>
        <w:numPr>
          <w:ilvl w:val="0"/>
          <w:numId w:val="18"/>
        </w:numPr>
        <w:spacing w:before="120" w:after="60"/>
        <w:ind w:left="425" w:hanging="425"/>
        <w:jc w:val="both"/>
        <w:rPr>
          <w:rFonts w:ascii="Arial" w:hAnsi="Arial" w:cs="Arial"/>
          <w:bCs/>
          <w:sz w:val="20"/>
          <w:szCs w:val="20"/>
        </w:rPr>
      </w:pPr>
      <w:r>
        <w:rPr>
          <w:rFonts w:ascii="Arial" w:hAnsi="Arial" w:cs="Arial"/>
          <w:bCs/>
          <w:sz w:val="20"/>
          <w:szCs w:val="20"/>
        </w:rPr>
        <w:t>Faktur</w:t>
      </w:r>
      <w:r w:rsidR="00F90C33">
        <w:rPr>
          <w:rFonts w:ascii="Arial" w:hAnsi="Arial" w:cs="Arial"/>
          <w:bCs/>
          <w:sz w:val="20"/>
          <w:szCs w:val="20"/>
        </w:rPr>
        <w:t>a</w:t>
      </w:r>
      <w:r w:rsidR="00AF29EC" w:rsidRPr="00A85E92">
        <w:rPr>
          <w:rFonts w:ascii="Arial" w:hAnsi="Arial" w:cs="Arial"/>
          <w:bCs/>
          <w:sz w:val="20"/>
          <w:szCs w:val="20"/>
        </w:rPr>
        <w:t xml:space="preserve"> musí obsahovat náležitosti dle zákona č. 235/2004 Sb., o dani z přidané hodnoty, ve znění p</w:t>
      </w:r>
      <w:r w:rsidR="00AF29EC">
        <w:rPr>
          <w:rFonts w:ascii="Arial" w:hAnsi="Arial" w:cs="Arial"/>
          <w:bCs/>
          <w:sz w:val="20"/>
          <w:szCs w:val="20"/>
        </w:rPr>
        <w:t>ozdějších předpisů, jinak nebudou splatné</w:t>
      </w:r>
      <w:r w:rsidR="00AF29EC" w:rsidRPr="00A85E92">
        <w:rPr>
          <w:rFonts w:ascii="Arial" w:hAnsi="Arial" w:cs="Arial"/>
          <w:bCs/>
          <w:sz w:val="20"/>
          <w:szCs w:val="20"/>
        </w:rPr>
        <w:t>, a to zejména:</w:t>
      </w:r>
    </w:p>
    <w:p w14:paraId="06A12C66" w14:textId="77777777" w:rsidR="00AF29EC" w:rsidRPr="00A85E92" w:rsidRDefault="00AF29EC" w:rsidP="0004237F">
      <w:pPr>
        <w:pStyle w:val="Default"/>
        <w:numPr>
          <w:ilvl w:val="0"/>
          <w:numId w:val="3"/>
        </w:numPr>
        <w:tabs>
          <w:tab w:val="left" w:pos="709"/>
        </w:tabs>
        <w:spacing w:before="60" w:after="60"/>
        <w:ind w:left="709" w:hanging="283"/>
        <w:jc w:val="both"/>
        <w:rPr>
          <w:rFonts w:ascii="Arial" w:hAnsi="Arial" w:cs="Arial"/>
          <w:bCs/>
          <w:sz w:val="20"/>
          <w:szCs w:val="20"/>
        </w:rPr>
      </w:pPr>
      <w:r w:rsidRPr="00A85E92">
        <w:rPr>
          <w:rFonts w:ascii="Arial" w:hAnsi="Arial" w:cs="Arial"/>
          <w:bCs/>
          <w:sz w:val="20"/>
          <w:szCs w:val="20"/>
        </w:rPr>
        <w:t>název, adresa sídla, IČO/DIČ Objednatele,</w:t>
      </w:r>
    </w:p>
    <w:p w14:paraId="7030FB4D" w14:textId="77777777" w:rsidR="00AF29EC" w:rsidRPr="00A85E92" w:rsidRDefault="00AF29EC" w:rsidP="0004237F">
      <w:pPr>
        <w:pStyle w:val="Default"/>
        <w:numPr>
          <w:ilvl w:val="0"/>
          <w:numId w:val="3"/>
        </w:numPr>
        <w:tabs>
          <w:tab w:val="left" w:pos="709"/>
        </w:tabs>
        <w:spacing w:before="60" w:after="60"/>
        <w:ind w:left="709" w:hanging="284"/>
        <w:jc w:val="both"/>
        <w:rPr>
          <w:rFonts w:ascii="Arial" w:hAnsi="Arial" w:cs="Arial"/>
          <w:bCs/>
          <w:sz w:val="20"/>
          <w:szCs w:val="20"/>
        </w:rPr>
      </w:pPr>
      <w:r w:rsidRPr="00A85E92">
        <w:rPr>
          <w:rFonts w:ascii="Arial" w:hAnsi="Arial" w:cs="Arial"/>
          <w:bCs/>
          <w:sz w:val="20"/>
          <w:szCs w:val="20"/>
        </w:rPr>
        <w:t>název, adresa sídla, IČO/DIČ Zhotovitele,</w:t>
      </w:r>
    </w:p>
    <w:p w14:paraId="2225A64C" w14:textId="77777777" w:rsidR="00AF29EC" w:rsidRPr="00A85E92" w:rsidRDefault="00AF29EC" w:rsidP="0004237F">
      <w:pPr>
        <w:pStyle w:val="Default"/>
        <w:numPr>
          <w:ilvl w:val="0"/>
          <w:numId w:val="3"/>
        </w:numPr>
        <w:tabs>
          <w:tab w:val="left" w:pos="709"/>
        </w:tabs>
        <w:spacing w:before="60" w:after="60"/>
        <w:ind w:left="709" w:hanging="284"/>
        <w:jc w:val="both"/>
        <w:rPr>
          <w:rFonts w:ascii="Arial" w:hAnsi="Arial" w:cs="Arial"/>
          <w:bCs/>
          <w:sz w:val="20"/>
          <w:szCs w:val="20"/>
        </w:rPr>
      </w:pPr>
      <w:r w:rsidRPr="00A85E92">
        <w:rPr>
          <w:rFonts w:ascii="Arial" w:hAnsi="Arial" w:cs="Arial"/>
          <w:bCs/>
          <w:sz w:val="20"/>
          <w:szCs w:val="20"/>
        </w:rPr>
        <w:t>označení faktury a její číslo,</w:t>
      </w:r>
    </w:p>
    <w:p w14:paraId="196965B0" w14:textId="77777777" w:rsidR="00AF29EC" w:rsidRPr="00A85E92" w:rsidRDefault="00AF29EC" w:rsidP="0004237F">
      <w:pPr>
        <w:pStyle w:val="Default"/>
        <w:numPr>
          <w:ilvl w:val="0"/>
          <w:numId w:val="3"/>
        </w:numPr>
        <w:tabs>
          <w:tab w:val="left" w:pos="709"/>
        </w:tabs>
        <w:spacing w:before="60" w:after="60"/>
        <w:ind w:left="709" w:hanging="284"/>
        <w:jc w:val="both"/>
        <w:rPr>
          <w:rFonts w:ascii="Arial" w:hAnsi="Arial" w:cs="Arial"/>
          <w:bCs/>
          <w:sz w:val="20"/>
          <w:szCs w:val="20"/>
        </w:rPr>
      </w:pPr>
      <w:r w:rsidRPr="00A85E92">
        <w:rPr>
          <w:rFonts w:ascii="Arial" w:hAnsi="Arial" w:cs="Arial"/>
          <w:bCs/>
          <w:sz w:val="20"/>
          <w:szCs w:val="20"/>
        </w:rPr>
        <w:t>bankovní spojení Zhotovitele,</w:t>
      </w:r>
    </w:p>
    <w:p w14:paraId="7B6ECDA0" w14:textId="77777777" w:rsidR="00AF29EC" w:rsidRPr="00A85E92" w:rsidRDefault="00AF29EC" w:rsidP="0004237F">
      <w:pPr>
        <w:pStyle w:val="Default"/>
        <w:numPr>
          <w:ilvl w:val="0"/>
          <w:numId w:val="3"/>
        </w:numPr>
        <w:tabs>
          <w:tab w:val="left" w:pos="709"/>
        </w:tabs>
        <w:spacing w:before="60" w:after="60"/>
        <w:ind w:left="709" w:hanging="284"/>
        <w:jc w:val="both"/>
        <w:rPr>
          <w:rFonts w:ascii="Arial" w:hAnsi="Arial" w:cs="Arial"/>
          <w:bCs/>
          <w:sz w:val="20"/>
          <w:szCs w:val="20"/>
        </w:rPr>
      </w:pPr>
      <w:r w:rsidRPr="00A85E92">
        <w:rPr>
          <w:rFonts w:ascii="Arial" w:hAnsi="Arial" w:cs="Arial"/>
          <w:bCs/>
          <w:sz w:val="20"/>
          <w:szCs w:val="20"/>
        </w:rPr>
        <w:t>splatnost faktury v souladu se Smlouvou,</w:t>
      </w:r>
    </w:p>
    <w:p w14:paraId="64D37845" w14:textId="77777777" w:rsidR="00AF29EC" w:rsidRPr="00A85E92" w:rsidRDefault="00AF29EC" w:rsidP="0004237F">
      <w:pPr>
        <w:pStyle w:val="Default"/>
        <w:numPr>
          <w:ilvl w:val="0"/>
          <w:numId w:val="3"/>
        </w:numPr>
        <w:tabs>
          <w:tab w:val="left" w:pos="709"/>
        </w:tabs>
        <w:spacing w:before="60" w:after="60"/>
        <w:ind w:left="709" w:hanging="284"/>
        <w:jc w:val="both"/>
        <w:rPr>
          <w:rFonts w:ascii="Arial" w:hAnsi="Arial" w:cs="Arial"/>
          <w:bCs/>
          <w:sz w:val="20"/>
          <w:szCs w:val="20"/>
        </w:rPr>
      </w:pPr>
      <w:r w:rsidRPr="00A85E92">
        <w:rPr>
          <w:rFonts w:ascii="Arial" w:hAnsi="Arial" w:cs="Arial"/>
          <w:bCs/>
          <w:sz w:val="20"/>
          <w:szCs w:val="20"/>
        </w:rPr>
        <w:t>datum zdanitelného plnění,</w:t>
      </w:r>
    </w:p>
    <w:p w14:paraId="1FB9E6BB" w14:textId="77777777" w:rsidR="00AF29EC" w:rsidRPr="00A85E92" w:rsidRDefault="00AF29EC" w:rsidP="0004237F">
      <w:pPr>
        <w:pStyle w:val="Default"/>
        <w:numPr>
          <w:ilvl w:val="0"/>
          <w:numId w:val="3"/>
        </w:numPr>
        <w:tabs>
          <w:tab w:val="left" w:pos="709"/>
        </w:tabs>
        <w:spacing w:before="60" w:after="60"/>
        <w:ind w:left="709" w:hanging="284"/>
        <w:jc w:val="both"/>
        <w:rPr>
          <w:rFonts w:ascii="Arial" w:hAnsi="Arial" w:cs="Arial"/>
          <w:bCs/>
          <w:sz w:val="20"/>
          <w:szCs w:val="20"/>
        </w:rPr>
      </w:pPr>
      <w:r w:rsidRPr="00A85E92">
        <w:rPr>
          <w:rFonts w:ascii="Arial" w:hAnsi="Arial" w:cs="Arial"/>
          <w:bCs/>
          <w:sz w:val="20"/>
          <w:szCs w:val="20"/>
        </w:rPr>
        <w:t>předmět faktury, číslo Smlouvy,</w:t>
      </w:r>
    </w:p>
    <w:p w14:paraId="39D54A7B" w14:textId="77777777" w:rsidR="00E3665E" w:rsidRDefault="00E3665E" w:rsidP="0004237F">
      <w:pPr>
        <w:pStyle w:val="Default"/>
        <w:numPr>
          <w:ilvl w:val="0"/>
          <w:numId w:val="3"/>
        </w:numPr>
        <w:tabs>
          <w:tab w:val="left" w:pos="709"/>
        </w:tabs>
        <w:spacing w:before="60" w:after="60"/>
        <w:ind w:left="709" w:hanging="284"/>
        <w:jc w:val="both"/>
        <w:rPr>
          <w:rFonts w:ascii="Arial" w:hAnsi="Arial" w:cs="Arial"/>
          <w:bCs/>
          <w:sz w:val="20"/>
          <w:szCs w:val="20"/>
        </w:rPr>
      </w:pPr>
      <w:r w:rsidRPr="00424A0B">
        <w:rPr>
          <w:rFonts w:ascii="Arial" w:hAnsi="Arial" w:cs="Arial"/>
          <w:bCs/>
          <w:sz w:val="20"/>
          <w:szCs w:val="20"/>
        </w:rPr>
        <w:t>vyfakturovanou částku v Kč bez DPH, sazbu DPH v %, výši DPH v Kč, vyfakturovanou částku včetně DPH,</w:t>
      </w:r>
    </w:p>
    <w:p w14:paraId="46973384" w14:textId="77777777" w:rsidR="00AF29EC" w:rsidRDefault="00AF29EC" w:rsidP="007D3F10">
      <w:pPr>
        <w:pStyle w:val="Default"/>
        <w:numPr>
          <w:ilvl w:val="0"/>
          <w:numId w:val="3"/>
        </w:numPr>
        <w:tabs>
          <w:tab w:val="left" w:pos="709"/>
        </w:tabs>
        <w:spacing w:before="60" w:after="160"/>
        <w:ind w:left="709" w:hanging="284"/>
        <w:jc w:val="both"/>
        <w:rPr>
          <w:rFonts w:ascii="Arial" w:hAnsi="Arial" w:cs="Arial"/>
          <w:bCs/>
          <w:sz w:val="20"/>
          <w:szCs w:val="20"/>
        </w:rPr>
      </w:pPr>
      <w:r w:rsidRPr="00A85E92">
        <w:rPr>
          <w:rFonts w:ascii="Arial" w:hAnsi="Arial" w:cs="Arial"/>
          <w:bCs/>
          <w:sz w:val="20"/>
          <w:szCs w:val="20"/>
        </w:rPr>
        <w:t xml:space="preserve">v příloze </w:t>
      </w:r>
      <w:r w:rsidR="00470A67">
        <w:rPr>
          <w:rFonts w:ascii="Arial" w:hAnsi="Arial" w:cs="Arial"/>
          <w:bCs/>
          <w:sz w:val="20"/>
          <w:szCs w:val="20"/>
        </w:rPr>
        <w:t>originál p</w:t>
      </w:r>
      <w:r w:rsidRPr="00A85E92">
        <w:rPr>
          <w:rFonts w:ascii="Arial" w:hAnsi="Arial" w:cs="Arial"/>
          <w:bCs/>
          <w:sz w:val="20"/>
          <w:szCs w:val="20"/>
        </w:rPr>
        <w:t xml:space="preserve">ředávacího </w:t>
      </w:r>
      <w:r w:rsidR="005B1F8E">
        <w:rPr>
          <w:rFonts w:ascii="Arial" w:hAnsi="Arial" w:cs="Arial"/>
          <w:bCs/>
          <w:sz w:val="20"/>
          <w:szCs w:val="20"/>
        </w:rPr>
        <w:t xml:space="preserve">protokolu </w:t>
      </w:r>
      <w:r w:rsidRPr="00A85E92">
        <w:rPr>
          <w:rFonts w:ascii="Arial" w:hAnsi="Arial" w:cs="Arial"/>
          <w:bCs/>
          <w:sz w:val="20"/>
          <w:szCs w:val="20"/>
        </w:rPr>
        <w:t>s podpisy zástupců obou Smluvních stran</w:t>
      </w:r>
      <w:r w:rsidR="00A562FA">
        <w:rPr>
          <w:rFonts w:ascii="Arial" w:hAnsi="Arial" w:cs="Arial"/>
          <w:bCs/>
          <w:sz w:val="20"/>
          <w:szCs w:val="20"/>
        </w:rPr>
        <w:t>.</w:t>
      </w:r>
    </w:p>
    <w:p w14:paraId="31A018D5" w14:textId="77777777" w:rsidR="004229BC" w:rsidRDefault="00AF29EC" w:rsidP="007D3F10">
      <w:pPr>
        <w:pStyle w:val="Default"/>
        <w:numPr>
          <w:ilvl w:val="0"/>
          <w:numId w:val="18"/>
        </w:numPr>
        <w:spacing w:after="160"/>
        <w:ind w:left="425" w:hanging="425"/>
        <w:jc w:val="both"/>
        <w:rPr>
          <w:rFonts w:ascii="Arial" w:hAnsi="Arial" w:cs="Arial"/>
          <w:bCs/>
          <w:sz w:val="20"/>
          <w:szCs w:val="20"/>
        </w:rPr>
      </w:pPr>
      <w:r w:rsidRPr="00A85E92">
        <w:rPr>
          <w:rFonts w:ascii="Arial" w:hAnsi="Arial" w:cs="Arial"/>
          <w:bCs/>
          <w:sz w:val="20"/>
          <w:szCs w:val="20"/>
        </w:rPr>
        <w:t>Faktur</w:t>
      </w:r>
      <w:r w:rsidR="004229BC">
        <w:rPr>
          <w:rFonts w:ascii="Arial" w:hAnsi="Arial" w:cs="Arial"/>
          <w:bCs/>
          <w:sz w:val="20"/>
          <w:szCs w:val="20"/>
        </w:rPr>
        <w:t>a</w:t>
      </w:r>
      <w:r w:rsidR="005F3508">
        <w:rPr>
          <w:rFonts w:ascii="Arial" w:hAnsi="Arial" w:cs="Arial"/>
          <w:bCs/>
          <w:sz w:val="20"/>
          <w:szCs w:val="20"/>
        </w:rPr>
        <w:t xml:space="preserve"> a</w:t>
      </w:r>
      <w:r w:rsidR="00A562FA">
        <w:rPr>
          <w:rFonts w:ascii="Arial" w:hAnsi="Arial" w:cs="Arial"/>
          <w:bCs/>
          <w:sz w:val="20"/>
          <w:szCs w:val="20"/>
        </w:rPr>
        <w:t xml:space="preserve"> předávací protokol</w:t>
      </w:r>
      <w:r w:rsidRPr="00A85E92">
        <w:rPr>
          <w:rFonts w:ascii="Arial" w:hAnsi="Arial" w:cs="Arial"/>
          <w:bCs/>
          <w:sz w:val="20"/>
          <w:szCs w:val="20"/>
        </w:rPr>
        <w:t xml:space="preserve"> musí také obsahovat, kromě výše </w:t>
      </w:r>
      <w:r>
        <w:rPr>
          <w:rFonts w:ascii="Arial" w:hAnsi="Arial" w:cs="Arial"/>
          <w:bCs/>
          <w:sz w:val="20"/>
          <w:szCs w:val="20"/>
        </w:rPr>
        <w:t>uvedeného, kód akce (</w:t>
      </w:r>
      <w:r w:rsidR="00883BEA">
        <w:rPr>
          <w:rFonts w:ascii="Arial" w:hAnsi="Arial" w:cs="Arial"/>
          <w:bCs/>
          <w:sz w:val="20"/>
          <w:szCs w:val="20"/>
        </w:rPr>
        <w:t>A</w:t>
      </w:r>
      <w:r w:rsidR="00A70535" w:rsidRPr="00A70535">
        <w:rPr>
          <w:rFonts w:ascii="Arial" w:hAnsi="Arial" w:cs="Arial"/>
          <w:bCs/>
          <w:sz w:val="20"/>
          <w:szCs w:val="20"/>
        </w:rPr>
        <w:t>1445</w:t>
      </w:r>
      <w:r w:rsidRPr="00A85E92">
        <w:rPr>
          <w:rFonts w:ascii="Arial" w:hAnsi="Arial" w:cs="Arial"/>
          <w:bCs/>
          <w:sz w:val="20"/>
          <w:szCs w:val="20"/>
        </w:rPr>
        <w:t xml:space="preserve">) uvedený v záhlaví Smlouvy, číslo Smlouvy včetně </w:t>
      </w:r>
      <w:r w:rsidR="00176DA7">
        <w:rPr>
          <w:rFonts w:ascii="Arial" w:hAnsi="Arial" w:cs="Arial"/>
          <w:bCs/>
          <w:sz w:val="20"/>
          <w:szCs w:val="20"/>
        </w:rPr>
        <w:t>identifikace</w:t>
      </w:r>
      <w:r w:rsidR="00A562FA">
        <w:rPr>
          <w:rFonts w:ascii="Arial" w:hAnsi="Arial" w:cs="Arial"/>
          <w:bCs/>
          <w:sz w:val="20"/>
          <w:szCs w:val="20"/>
        </w:rPr>
        <w:t xml:space="preserve"> </w:t>
      </w:r>
      <w:r w:rsidRPr="00A85E92">
        <w:rPr>
          <w:rFonts w:ascii="Arial" w:hAnsi="Arial" w:cs="Arial"/>
          <w:bCs/>
          <w:sz w:val="20"/>
          <w:szCs w:val="20"/>
        </w:rPr>
        <w:t xml:space="preserve">případných dodatků. Nebudou-li </w:t>
      </w:r>
      <w:r w:rsidR="005F3508">
        <w:rPr>
          <w:rFonts w:ascii="Arial" w:hAnsi="Arial" w:cs="Arial"/>
          <w:bCs/>
          <w:sz w:val="20"/>
          <w:szCs w:val="20"/>
        </w:rPr>
        <w:t>tyto</w:t>
      </w:r>
      <w:r w:rsidR="0025631C">
        <w:rPr>
          <w:rFonts w:ascii="Arial" w:hAnsi="Arial" w:cs="Arial"/>
          <w:bCs/>
          <w:sz w:val="20"/>
          <w:szCs w:val="20"/>
        </w:rPr>
        <w:t xml:space="preserve"> údaje na faktuře</w:t>
      </w:r>
      <w:r w:rsidR="005F3508">
        <w:rPr>
          <w:rFonts w:ascii="Arial" w:hAnsi="Arial" w:cs="Arial"/>
          <w:bCs/>
          <w:sz w:val="20"/>
          <w:szCs w:val="20"/>
        </w:rPr>
        <w:t xml:space="preserve"> a</w:t>
      </w:r>
      <w:r w:rsidR="0025631C">
        <w:rPr>
          <w:rFonts w:ascii="Arial" w:hAnsi="Arial" w:cs="Arial"/>
          <w:bCs/>
          <w:sz w:val="20"/>
          <w:szCs w:val="20"/>
        </w:rPr>
        <w:t xml:space="preserve"> </w:t>
      </w:r>
      <w:r w:rsidR="004229BC">
        <w:rPr>
          <w:rFonts w:ascii="Arial" w:hAnsi="Arial" w:cs="Arial"/>
          <w:bCs/>
          <w:sz w:val="20"/>
          <w:szCs w:val="20"/>
        </w:rPr>
        <w:t xml:space="preserve">předávacím </w:t>
      </w:r>
      <w:r w:rsidR="0025631C">
        <w:rPr>
          <w:rFonts w:ascii="Arial" w:hAnsi="Arial" w:cs="Arial"/>
          <w:bCs/>
          <w:sz w:val="20"/>
          <w:szCs w:val="20"/>
        </w:rPr>
        <w:t>protokol</w:t>
      </w:r>
      <w:r w:rsidR="004229BC">
        <w:rPr>
          <w:rFonts w:ascii="Arial" w:hAnsi="Arial" w:cs="Arial"/>
          <w:bCs/>
          <w:sz w:val="20"/>
          <w:szCs w:val="20"/>
        </w:rPr>
        <w:t>u</w:t>
      </w:r>
      <w:r w:rsidRPr="00A85E92">
        <w:rPr>
          <w:rFonts w:ascii="Arial" w:hAnsi="Arial" w:cs="Arial"/>
          <w:bCs/>
          <w:sz w:val="20"/>
          <w:szCs w:val="20"/>
        </w:rPr>
        <w:t xml:space="preserve"> uvedeny, nebude faktura proplacena a bude vrácena k opravě.</w:t>
      </w:r>
    </w:p>
    <w:p w14:paraId="65E580F6" w14:textId="77777777" w:rsidR="00AF29EC" w:rsidRPr="00A85E92" w:rsidRDefault="00AF29EC" w:rsidP="007D3F10">
      <w:pPr>
        <w:pStyle w:val="Default"/>
        <w:numPr>
          <w:ilvl w:val="0"/>
          <w:numId w:val="18"/>
        </w:numPr>
        <w:spacing w:after="160"/>
        <w:ind w:left="425" w:hanging="425"/>
        <w:jc w:val="both"/>
        <w:rPr>
          <w:rFonts w:ascii="Arial" w:hAnsi="Arial" w:cs="Arial"/>
          <w:bCs/>
          <w:sz w:val="20"/>
          <w:szCs w:val="20"/>
        </w:rPr>
      </w:pPr>
      <w:r w:rsidRPr="00A85E92">
        <w:rPr>
          <w:rFonts w:ascii="Arial" w:hAnsi="Arial" w:cs="Arial"/>
          <w:bCs/>
          <w:sz w:val="20"/>
          <w:szCs w:val="20"/>
        </w:rPr>
        <w:t xml:space="preserve">Splatnost </w:t>
      </w:r>
      <w:r w:rsidR="00F64903">
        <w:rPr>
          <w:rFonts w:ascii="Arial" w:hAnsi="Arial" w:cs="Arial"/>
          <w:bCs/>
          <w:sz w:val="20"/>
          <w:szCs w:val="20"/>
        </w:rPr>
        <w:t>vystaven</w:t>
      </w:r>
      <w:r w:rsidR="00D3595F">
        <w:rPr>
          <w:rFonts w:ascii="Arial" w:hAnsi="Arial" w:cs="Arial"/>
          <w:bCs/>
          <w:sz w:val="20"/>
          <w:szCs w:val="20"/>
        </w:rPr>
        <w:t>é</w:t>
      </w:r>
      <w:r w:rsidR="00F64903">
        <w:rPr>
          <w:rFonts w:ascii="Arial" w:hAnsi="Arial" w:cs="Arial"/>
          <w:bCs/>
          <w:sz w:val="20"/>
          <w:szCs w:val="20"/>
        </w:rPr>
        <w:t xml:space="preserve"> </w:t>
      </w:r>
      <w:r w:rsidR="00E24212">
        <w:rPr>
          <w:rFonts w:ascii="Arial" w:hAnsi="Arial" w:cs="Arial"/>
          <w:bCs/>
          <w:sz w:val="20"/>
          <w:szCs w:val="20"/>
        </w:rPr>
        <w:t>faktur</w:t>
      </w:r>
      <w:r w:rsidR="00D3595F">
        <w:rPr>
          <w:rFonts w:ascii="Arial" w:hAnsi="Arial" w:cs="Arial"/>
          <w:bCs/>
          <w:sz w:val="20"/>
          <w:szCs w:val="20"/>
        </w:rPr>
        <w:t>y</w:t>
      </w:r>
      <w:r w:rsidRPr="00A85E92">
        <w:rPr>
          <w:rFonts w:ascii="Arial" w:hAnsi="Arial" w:cs="Arial"/>
          <w:bCs/>
          <w:sz w:val="20"/>
          <w:szCs w:val="20"/>
        </w:rPr>
        <w:t xml:space="preserve"> se sjedn</w:t>
      </w:r>
      <w:r>
        <w:rPr>
          <w:rFonts w:ascii="Arial" w:hAnsi="Arial" w:cs="Arial"/>
          <w:bCs/>
          <w:sz w:val="20"/>
          <w:szCs w:val="20"/>
        </w:rPr>
        <w:t xml:space="preserve">ává na </w:t>
      </w:r>
      <w:r w:rsidRPr="007D4F88">
        <w:rPr>
          <w:rFonts w:ascii="Arial" w:hAnsi="Arial" w:cs="Arial"/>
          <w:b/>
          <w:bCs/>
          <w:sz w:val="20"/>
          <w:szCs w:val="20"/>
        </w:rPr>
        <w:t>třicet dnů</w:t>
      </w:r>
      <w:r>
        <w:rPr>
          <w:rFonts w:ascii="Arial" w:hAnsi="Arial" w:cs="Arial"/>
          <w:bCs/>
          <w:sz w:val="20"/>
          <w:szCs w:val="20"/>
        </w:rPr>
        <w:t xml:space="preserve"> ode dne jejího</w:t>
      </w:r>
      <w:r w:rsidRPr="00A85E92">
        <w:rPr>
          <w:rFonts w:ascii="Arial" w:hAnsi="Arial" w:cs="Arial"/>
          <w:bCs/>
          <w:sz w:val="20"/>
          <w:szCs w:val="20"/>
        </w:rPr>
        <w:t xml:space="preserve"> doručení. Pokud splatnost připadne na den pracovního klidu nebo volna či svátek, je faktura splatná nejbližší následující pracovní den. </w:t>
      </w:r>
      <w:r w:rsidR="009448C1">
        <w:rPr>
          <w:rFonts w:ascii="Arial" w:hAnsi="Arial" w:cs="Arial"/>
          <w:bCs/>
          <w:sz w:val="20"/>
          <w:szCs w:val="20"/>
        </w:rPr>
        <w:t xml:space="preserve">Objednatel </w:t>
      </w:r>
      <w:r w:rsidR="00CD57B9">
        <w:rPr>
          <w:rFonts w:ascii="Arial" w:hAnsi="Arial" w:cs="Arial"/>
          <w:bCs/>
          <w:sz w:val="20"/>
          <w:szCs w:val="20"/>
        </w:rPr>
        <w:t>požaduje</w:t>
      </w:r>
      <w:r w:rsidR="00D3595F">
        <w:rPr>
          <w:rFonts w:ascii="Arial" w:hAnsi="Arial" w:cs="Arial"/>
          <w:bCs/>
          <w:sz w:val="20"/>
          <w:szCs w:val="20"/>
        </w:rPr>
        <w:t xml:space="preserve"> fakturu</w:t>
      </w:r>
      <w:r w:rsidR="009448C1">
        <w:rPr>
          <w:rFonts w:ascii="Arial" w:hAnsi="Arial" w:cs="Arial"/>
          <w:bCs/>
          <w:sz w:val="20"/>
          <w:szCs w:val="20"/>
        </w:rPr>
        <w:t xml:space="preserve"> v elektronické podobě </w:t>
      </w:r>
      <w:r w:rsidR="00D3595F">
        <w:rPr>
          <w:rFonts w:ascii="Arial" w:hAnsi="Arial" w:cs="Arial"/>
          <w:bCs/>
          <w:sz w:val="20"/>
          <w:szCs w:val="20"/>
        </w:rPr>
        <w:t xml:space="preserve">zaslat </w:t>
      </w:r>
      <w:r w:rsidR="009448C1">
        <w:rPr>
          <w:rFonts w:ascii="Arial" w:hAnsi="Arial" w:cs="Arial"/>
          <w:bCs/>
          <w:sz w:val="20"/>
          <w:szCs w:val="20"/>
        </w:rPr>
        <w:t>na e-mailovou adresu: podatelna@pku.cz.</w:t>
      </w:r>
    </w:p>
    <w:p w14:paraId="3091588D" w14:textId="77777777" w:rsidR="00AF29EC" w:rsidRPr="00A85E92" w:rsidRDefault="00AF29EC" w:rsidP="007D3F10">
      <w:pPr>
        <w:pStyle w:val="Default"/>
        <w:numPr>
          <w:ilvl w:val="0"/>
          <w:numId w:val="18"/>
        </w:numPr>
        <w:spacing w:after="160"/>
        <w:ind w:left="425" w:hanging="425"/>
        <w:jc w:val="both"/>
        <w:rPr>
          <w:rFonts w:ascii="Arial" w:hAnsi="Arial" w:cs="Arial"/>
          <w:bCs/>
          <w:sz w:val="20"/>
          <w:szCs w:val="20"/>
        </w:rPr>
      </w:pPr>
      <w:r w:rsidRPr="00A85E92">
        <w:rPr>
          <w:rFonts w:ascii="Arial" w:hAnsi="Arial" w:cs="Arial"/>
          <w:bCs/>
          <w:sz w:val="20"/>
          <w:szCs w:val="20"/>
        </w:rPr>
        <w:t>Objednatel je oprávněn chybnou fak</w:t>
      </w:r>
      <w:r>
        <w:rPr>
          <w:rFonts w:ascii="Arial" w:hAnsi="Arial" w:cs="Arial"/>
          <w:bCs/>
          <w:sz w:val="20"/>
          <w:szCs w:val="20"/>
        </w:rPr>
        <w:t>turu bez zaplacení vrátit nebo</w:t>
      </w:r>
      <w:r w:rsidRPr="00A85E92">
        <w:rPr>
          <w:rFonts w:ascii="Arial" w:hAnsi="Arial" w:cs="Arial"/>
          <w:bCs/>
          <w:sz w:val="20"/>
          <w:szCs w:val="20"/>
        </w:rPr>
        <w:t xml:space="preserve"> </w:t>
      </w:r>
      <w:r>
        <w:rPr>
          <w:rFonts w:ascii="Arial" w:hAnsi="Arial" w:cs="Arial"/>
          <w:bCs/>
          <w:sz w:val="20"/>
          <w:szCs w:val="20"/>
        </w:rPr>
        <w:t xml:space="preserve">bezodkladně </w:t>
      </w:r>
      <w:r w:rsidRPr="00A85E92">
        <w:rPr>
          <w:rFonts w:ascii="Arial" w:hAnsi="Arial" w:cs="Arial"/>
          <w:bCs/>
          <w:sz w:val="20"/>
          <w:szCs w:val="20"/>
        </w:rPr>
        <w:t xml:space="preserve">o nesprávných či chybějících údajích informovat Zhotovitele. Zhotovitel je povinen podle povahy nesprávnosti fakturu opravit nebo nově vyhotovit. </w:t>
      </w:r>
      <w:r w:rsidRPr="00A85E92">
        <w:rPr>
          <w:rFonts w:ascii="Arial" w:hAnsi="Arial" w:cs="Arial"/>
          <w:sz w:val="20"/>
          <w:szCs w:val="20"/>
        </w:rPr>
        <w:t>Nová lhůta splatnosti běží znovu ode dne doručení opraveného nebo</w:t>
      </w:r>
      <w:r w:rsidR="0094121A">
        <w:rPr>
          <w:rFonts w:ascii="Arial" w:hAnsi="Arial" w:cs="Arial"/>
          <w:sz w:val="20"/>
          <w:szCs w:val="20"/>
        </w:rPr>
        <w:t> </w:t>
      </w:r>
      <w:r w:rsidRPr="00A85E92">
        <w:rPr>
          <w:rFonts w:ascii="Arial" w:hAnsi="Arial" w:cs="Arial"/>
          <w:sz w:val="20"/>
          <w:szCs w:val="20"/>
        </w:rPr>
        <w:t>nově vyhotoveného dokladu</w:t>
      </w:r>
      <w:r>
        <w:rPr>
          <w:rFonts w:ascii="Arial" w:hAnsi="Arial" w:cs="Arial"/>
          <w:sz w:val="20"/>
          <w:szCs w:val="20"/>
        </w:rPr>
        <w:t xml:space="preserve"> Objednateli</w:t>
      </w:r>
      <w:r w:rsidRPr="00A85E92">
        <w:rPr>
          <w:rFonts w:ascii="Arial" w:hAnsi="Arial" w:cs="Arial"/>
          <w:sz w:val="20"/>
          <w:szCs w:val="20"/>
        </w:rPr>
        <w:t>.</w:t>
      </w:r>
    </w:p>
    <w:p w14:paraId="52FEE460" w14:textId="77777777" w:rsidR="00AF29EC" w:rsidRDefault="00AF29EC" w:rsidP="007D3F10">
      <w:pPr>
        <w:pStyle w:val="Default"/>
        <w:numPr>
          <w:ilvl w:val="0"/>
          <w:numId w:val="18"/>
        </w:numPr>
        <w:spacing w:after="160"/>
        <w:ind w:left="425" w:hanging="425"/>
        <w:jc w:val="both"/>
        <w:rPr>
          <w:rFonts w:ascii="Arial" w:hAnsi="Arial" w:cs="Arial"/>
          <w:bCs/>
          <w:sz w:val="20"/>
          <w:szCs w:val="20"/>
        </w:rPr>
      </w:pPr>
      <w:r w:rsidRPr="00A85E92">
        <w:rPr>
          <w:rFonts w:ascii="Arial" w:hAnsi="Arial" w:cs="Arial"/>
          <w:bCs/>
          <w:sz w:val="20"/>
          <w:szCs w:val="20"/>
        </w:rPr>
        <w:t>Úhrada ceny díla bude provedena bezhotovostní formou převodem na bankovní účet Zhotovitele, který</w:t>
      </w:r>
      <w:r w:rsidR="0094121A">
        <w:rPr>
          <w:rFonts w:ascii="Arial" w:hAnsi="Arial" w:cs="Arial"/>
          <w:bCs/>
          <w:sz w:val="20"/>
          <w:szCs w:val="20"/>
        </w:rPr>
        <w:t> </w:t>
      </w:r>
      <w:r w:rsidRPr="00A85E92">
        <w:rPr>
          <w:rFonts w:ascii="Arial" w:hAnsi="Arial" w:cs="Arial"/>
          <w:bCs/>
          <w:sz w:val="20"/>
          <w:szCs w:val="20"/>
        </w:rPr>
        <w:t>je uvedený v záhlaví Smlouvy. Obě Smluvní strany se dohodly na tom, že peněžitý závazek bude splněn dnem, kdy bude částka odepsána z účtu Objednatele.</w:t>
      </w:r>
    </w:p>
    <w:p w14:paraId="178C17D6" w14:textId="77777777" w:rsidR="00A9514D" w:rsidRPr="00072128" w:rsidRDefault="00A9514D" w:rsidP="007D3F10">
      <w:pPr>
        <w:pStyle w:val="Default"/>
        <w:numPr>
          <w:ilvl w:val="0"/>
          <w:numId w:val="18"/>
        </w:numPr>
        <w:spacing w:after="160"/>
        <w:ind w:left="425" w:hanging="425"/>
        <w:jc w:val="both"/>
        <w:rPr>
          <w:rFonts w:ascii="Arial" w:hAnsi="Arial" w:cs="Arial"/>
          <w:bCs/>
          <w:sz w:val="20"/>
          <w:szCs w:val="20"/>
        </w:rPr>
      </w:pPr>
      <w:r w:rsidRPr="00072128">
        <w:rPr>
          <w:rFonts w:ascii="Arial" w:hAnsi="Arial" w:cs="Arial"/>
          <w:bCs/>
          <w:sz w:val="20"/>
          <w:szCs w:val="20"/>
        </w:rPr>
        <w:t>Zhotovitel odpovídá Objednateli za skutečnost, že číslo účtu uvedené v záhlaví Smlouvy je číslem účtu zveřejněným na portálu finanční správy. Před odesláním každé platby Zhotoviteli, bude Objednatelem ověřeno, zda číslo účtu uvedené v záhlaví Smlouvy je číslem účtu Zhotovitele zveřejněným na portálu finanční správy. V opačném případě bude platba uhrazena na čí</w:t>
      </w:r>
      <w:r w:rsidR="003E1B9F">
        <w:rPr>
          <w:rFonts w:ascii="Arial" w:hAnsi="Arial" w:cs="Arial"/>
          <w:bCs/>
          <w:sz w:val="20"/>
          <w:szCs w:val="20"/>
        </w:rPr>
        <w:t>slo účtu aktuálně zveřejněné na </w:t>
      </w:r>
      <w:r w:rsidRPr="00072128">
        <w:rPr>
          <w:rFonts w:ascii="Arial" w:hAnsi="Arial" w:cs="Arial"/>
          <w:bCs/>
          <w:sz w:val="20"/>
          <w:szCs w:val="20"/>
        </w:rPr>
        <w:t>portálu finanční správy.</w:t>
      </w:r>
    </w:p>
    <w:p w14:paraId="747B21DD" w14:textId="77777777" w:rsidR="00967A70" w:rsidRPr="00967A70" w:rsidRDefault="00967A70" w:rsidP="007D3F10">
      <w:pPr>
        <w:pStyle w:val="Default"/>
        <w:numPr>
          <w:ilvl w:val="0"/>
          <w:numId w:val="18"/>
        </w:numPr>
        <w:spacing w:after="160"/>
        <w:ind w:left="425" w:hanging="425"/>
        <w:jc w:val="both"/>
        <w:rPr>
          <w:rFonts w:ascii="Arial" w:hAnsi="Arial" w:cs="Arial"/>
          <w:bCs/>
          <w:sz w:val="20"/>
          <w:szCs w:val="20"/>
        </w:rPr>
      </w:pPr>
      <w:r w:rsidRPr="00A85E92">
        <w:rPr>
          <w:rFonts w:ascii="Arial" w:hAnsi="Arial" w:cs="Arial"/>
          <w:bCs/>
          <w:sz w:val="20"/>
          <w:szCs w:val="20"/>
        </w:rPr>
        <w:t>Objednatel nebude poskytovat Zhotoviteli jakékoliv zálohy.</w:t>
      </w:r>
    </w:p>
    <w:p w14:paraId="32CF132C" w14:textId="77777777" w:rsidR="00FA711F" w:rsidRPr="00E23985" w:rsidRDefault="00AF29EC" w:rsidP="007D3F10">
      <w:pPr>
        <w:pStyle w:val="Default"/>
        <w:numPr>
          <w:ilvl w:val="0"/>
          <w:numId w:val="18"/>
        </w:numPr>
        <w:spacing w:after="160"/>
        <w:ind w:left="425" w:hanging="425"/>
        <w:jc w:val="both"/>
        <w:rPr>
          <w:rFonts w:ascii="Arial" w:hAnsi="Arial" w:cs="Arial"/>
          <w:bCs/>
          <w:sz w:val="20"/>
          <w:szCs w:val="20"/>
        </w:rPr>
      </w:pPr>
      <w:r w:rsidRPr="00A85E92">
        <w:rPr>
          <w:rFonts w:ascii="Arial" w:hAnsi="Arial" w:cs="Arial"/>
          <w:bCs/>
          <w:sz w:val="20"/>
          <w:szCs w:val="20"/>
        </w:rPr>
        <w:t>Pro úhrad</w:t>
      </w:r>
      <w:r w:rsidR="00176DA7">
        <w:rPr>
          <w:rFonts w:ascii="Arial" w:hAnsi="Arial" w:cs="Arial"/>
          <w:bCs/>
          <w:sz w:val="20"/>
          <w:szCs w:val="20"/>
        </w:rPr>
        <w:t>u smluvní pokuty dle článku VII</w:t>
      </w:r>
      <w:r w:rsidRPr="00A85E92">
        <w:rPr>
          <w:rFonts w:ascii="Arial" w:hAnsi="Arial" w:cs="Arial"/>
          <w:bCs/>
          <w:sz w:val="20"/>
          <w:szCs w:val="20"/>
        </w:rPr>
        <w:t>. této Smlouvy platí stejné platební podmínky jako</w:t>
      </w:r>
      <w:r w:rsidR="00EB74B3">
        <w:rPr>
          <w:rFonts w:ascii="Arial" w:hAnsi="Arial" w:cs="Arial"/>
          <w:bCs/>
          <w:sz w:val="20"/>
          <w:szCs w:val="20"/>
        </w:rPr>
        <w:t> </w:t>
      </w:r>
      <w:r w:rsidRPr="00A85E92">
        <w:rPr>
          <w:rFonts w:ascii="Arial" w:hAnsi="Arial" w:cs="Arial"/>
          <w:bCs/>
          <w:sz w:val="20"/>
          <w:szCs w:val="20"/>
        </w:rPr>
        <w:t>pro zaplacení faktury.</w:t>
      </w:r>
    </w:p>
    <w:p w14:paraId="4D1F4A70" w14:textId="77777777" w:rsidR="00967A70" w:rsidRPr="00C510CC" w:rsidRDefault="00967A70" w:rsidP="00866CF7">
      <w:pPr>
        <w:pStyle w:val="Odstavecseseznamem"/>
        <w:numPr>
          <w:ilvl w:val="0"/>
          <w:numId w:val="18"/>
        </w:numPr>
        <w:tabs>
          <w:tab w:val="num" w:pos="426"/>
        </w:tabs>
        <w:spacing w:after="60"/>
        <w:ind w:left="425" w:hanging="425"/>
        <w:contextualSpacing w:val="0"/>
        <w:jc w:val="both"/>
        <w:rPr>
          <w:rFonts w:ascii="Arial" w:hAnsi="Arial" w:cs="Arial"/>
        </w:rPr>
      </w:pPr>
      <w:r w:rsidRPr="00C510CC">
        <w:rPr>
          <w:rFonts w:ascii="Arial" w:hAnsi="Arial" w:cs="Arial"/>
          <w:bCs/>
        </w:rPr>
        <w:t xml:space="preserve">Zhotovitel prohlašuje, že není nespolehlivou osobou a ani nespolehlivým plátcem daně dle zákona č. 235/2004 Sb., o dani z přidané hodnoty, ve znění pozdějších předpisů. V případě, že se Zhotovitel </w:t>
      </w:r>
      <w:r w:rsidRPr="00C510CC">
        <w:rPr>
          <w:rFonts w:ascii="Arial" w:hAnsi="Arial" w:cs="Arial"/>
          <w:bCs/>
        </w:rPr>
        <w:lastRenderedPageBreak/>
        <w:t>stane nespolehlivou osobou nebo nespolehlivým plátcem ve smyslu tohoto zákona v průběhu realizace Smlouvy, bude faktura za již realizované práce hrazena Objednatelem tak, že:</w:t>
      </w:r>
    </w:p>
    <w:p w14:paraId="44778128" w14:textId="77777777" w:rsidR="00967A70" w:rsidRPr="00C510CC" w:rsidRDefault="00967A70" w:rsidP="00575D13">
      <w:pPr>
        <w:pStyle w:val="Odstavec"/>
        <w:numPr>
          <w:ilvl w:val="0"/>
          <w:numId w:val="32"/>
        </w:numPr>
        <w:tabs>
          <w:tab w:val="num" w:pos="426"/>
        </w:tabs>
        <w:spacing w:before="60" w:after="60" w:line="240" w:lineRule="auto"/>
        <w:ind w:left="709" w:hanging="284"/>
        <w:rPr>
          <w:rFonts w:ascii="Arial" w:hAnsi="Arial" w:cs="Arial"/>
          <w:bCs/>
        </w:rPr>
      </w:pPr>
      <w:r w:rsidRPr="00C510CC">
        <w:rPr>
          <w:rFonts w:ascii="Arial" w:hAnsi="Arial" w:cs="Arial"/>
          <w:bCs/>
        </w:rPr>
        <w:t>část faktury vystavené Zhotovitelem odpovídající výši DPH bude uhrazena Objednatelem přímo na účet správce daně postupem dle § 109a zákona č. 235/2004 Sb., o dani z přidané hodnoty, ve znění pozdějších předpisů, a</w:t>
      </w:r>
    </w:p>
    <w:p w14:paraId="37A2A689" w14:textId="77777777" w:rsidR="00967A70" w:rsidRPr="00C510CC" w:rsidRDefault="00967A70" w:rsidP="007D3F10">
      <w:pPr>
        <w:pStyle w:val="Odstavec"/>
        <w:numPr>
          <w:ilvl w:val="0"/>
          <w:numId w:val="32"/>
        </w:numPr>
        <w:tabs>
          <w:tab w:val="num" w:pos="426"/>
        </w:tabs>
        <w:autoSpaceDE w:val="0"/>
        <w:autoSpaceDN w:val="0"/>
        <w:adjustRightInd w:val="0"/>
        <w:spacing w:line="240" w:lineRule="auto"/>
        <w:ind w:left="425" w:firstLine="1"/>
        <w:rPr>
          <w:rFonts w:ascii="Arial" w:hAnsi="Arial" w:cs="Arial"/>
          <w:bCs/>
        </w:rPr>
      </w:pPr>
      <w:r w:rsidRPr="00C510CC">
        <w:rPr>
          <w:rFonts w:ascii="Arial" w:hAnsi="Arial" w:cs="Arial"/>
          <w:bCs/>
        </w:rPr>
        <w:t>základ daně bude uhrazen na účet Zhotovitele zveřejněný správcem daně.</w:t>
      </w:r>
    </w:p>
    <w:p w14:paraId="75DBA8CA" w14:textId="77777777" w:rsidR="00967A70" w:rsidRPr="00C510CC" w:rsidRDefault="00967A70" w:rsidP="00CC3C16">
      <w:pPr>
        <w:pStyle w:val="Odstavec"/>
        <w:numPr>
          <w:ilvl w:val="0"/>
          <w:numId w:val="18"/>
        </w:numPr>
        <w:tabs>
          <w:tab w:val="num" w:pos="426"/>
        </w:tabs>
        <w:spacing w:after="60" w:line="240" w:lineRule="auto"/>
        <w:ind w:left="426" w:hanging="426"/>
        <w:rPr>
          <w:rFonts w:ascii="Arial" w:hAnsi="Arial" w:cs="Arial"/>
          <w:bCs/>
        </w:rPr>
      </w:pPr>
      <w:r w:rsidRPr="00C510CC">
        <w:rPr>
          <w:rFonts w:ascii="Arial" w:hAnsi="Arial" w:cs="Arial"/>
          <w:bCs/>
        </w:rPr>
        <w:t>Zhotovitel prohlašuje, že účet uvedený v záhlaví Smlouvy je účtem Zhotovitele zveřejněným správcem daně způsobem umožňujícím dálkový přístup dle ustanovení § 96 ods</w:t>
      </w:r>
      <w:r w:rsidR="00072128">
        <w:rPr>
          <w:rFonts w:ascii="Arial" w:hAnsi="Arial" w:cs="Arial"/>
          <w:bCs/>
        </w:rPr>
        <w:t>t. 2 zákona č. 235/2004, Sb., o </w:t>
      </w:r>
      <w:r w:rsidRPr="00C510CC">
        <w:rPr>
          <w:rFonts w:ascii="Arial" w:hAnsi="Arial" w:cs="Arial"/>
          <w:bCs/>
        </w:rPr>
        <w:t>dani z přidané hodnoty, ve znění pozdějších předpisů. V případě, že uvedený účet nebude účtem Zhotovitele zveřejněným správcem daně způsobem umožňujícím dálkový přístup, bude faktura za již realizované práce hrazena Objednatelem tak, že:</w:t>
      </w:r>
    </w:p>
    <w:p w14:paraId="06E7311E" w14:textId="77777777" w:rsidR="00967A70" w:rsidRPr="00C510CC" w:rsidRDefault="00967A70" w:rsidP="00575D13">
      <w:pPr>
        <w:pStyle w:val="Odstavec"/>
        <w:numPr>
          <w:ilvl w:val="0"/>
          <w:numId w:val="32"/>
        </w:numPr>
        <w:tabs>
          <w:tab w:val="num" w:pos="709"/>
        </w:tabs>
        <w:spacing w:before="60" w:after="60" w:line="240" w:lineRule="auto"/>
        <w:ind w:left="709" w:hanging="283"/>
        <w:rPr>
          <w:rFonts w:ascii="Arial" w:hAnsi="Arial" w:cs="Arial"/>
          <w:bCs/>
        </w:rPr>
      </w:pPr>
      <w:r w:rsidRPr="00C510CC">
        <w:rPr>
          <w:rFonts w:ascii="Arial" w:hAnsi="Arial" w:cs="Arial"/>
          <w:bCs/>
        </w:rPr>
        <w:t>část faktury vystavené Zhotovitelem odpovídající výši DPH bude uhrazena Objednatelem přímo na účet správce daně postupem dle § 109a zákona č. 235/2004 Sb., o dani z přidané hodnoty, ve znění pozdějších předpisů, a</w:t>
      </w:r>
    </w:p>
    <w:p w14:paraId="6E53F661" w14:textId="77777777" w:rsidR="00967A70" w:rsidRPr="00C510CC" w:rsidRDefault="00967A70" w:rsidP="003C2D33">
      <w:pPr>
        <w:pStyle w:val="Odstavec"/>
        <w:numPr>
          <w:ilvl w:val="0"/>
          <w:numId w:val="32"/>
        </w:numPr>
        <w:tabs>
          <w:tab w:val="num" w:pos="709"/>
        </w:tabs>
        <w:spacing w:after="240" w:line="240" w:lineRule="auto"/>
        <w:ind w:left="709" w:hanging="284"/>
        <w:rPr>
          <w:rFonts w:ascii="Arial" w:hAnsi="Arial" w:cs="Arial"/>
          <w:bCs/>
        </w:rPr>
      </w:pPr>
      <w:r w:rsidRPr="00C510CC">
        <w:rPr>
          <w:rFonts w:ascii="Arial" w:hAnsi="Arial" w:cs="Arial"/>
          <w:bCs/>
        </w:rPr>
        <w:t>základ daně bude uhrazen na účet Zhotovitele zveřejněný správcem daně.</w:t>
      </w:r>
    </w:p>
    <w:p w14:paraId="261FE711" w14:textId="77777777" w:rsidR="00EA47EC" w:rsidRPr="00776A8F" w:rsidRDefault="00CD78F9" w:rsidP="00C04F49">
      <w:pPr>
        <w:pStyle w:val="Nadpis1"/>
        <w:spacing w:after="160"/>
      </w:pPr>
      <w:r w:rsidRPr="00776A8F">
        <w:t>Smluvní pokuty</w:t>
      </w:r>
    </w:p>
    <w:p w14:paraId="30F04C85" w14:textId="77777777" w:rsidR="000178AA" w:rsidRPr="0037393B" w:rsidRDefault="00DB1E36" w:rsidP="007D3F10">
      <w:pPr>
        <w:pStyle w:val="Default"/>
        <w:numPr>
          <w:ilvl w:val="0"/>
          <w:numId w:val="13"/>
        </w:numPr>
        <w:tabs>
          <w:tab w:val="left" w:pos="426"/>
        </w:tabs>
        <w:spacing w:after="160"/>
        <w:ind w:left="425" w:hanging="425"/>
        <w:jc w:val="both"/>
        <w:rPr>
          <w:rFonts w:ascii="Arial" w:hAnsi="Arial" w:cs="Arial"/>
          <w:bCs/>
          <w:sz w:val="20"/>
          <w:szCs w:val="20"/>
        </w:rPr>
      </w:pPr>
      <w:r>
        <w:rPr>
          <w:rFonts w:ascii="Arial" w:hAnsi="Arial" w:cs="Arial"/>
          <w:bCs/>
          <w:sz w:val="20"/>
          <w:szCs w:val="20"/>
        </w:rPr>
        <w:t>Pokud se</w:t>
      </w:r>
      <w:r w:rsidR="00E2246B" w:rsidRPr="00DB1E36">
        <w:rPr>
          <w:rFonts w:ascii="Arial" w:hAnsi="Arial" w:cs="Arial"/>
          <w:bCs/>
          <w:sz w:val="20"/>
          <w:szCs w:val="20"/>
        </w:rPr>
        <w:t xml:space="preserve"> </w:t>
      </w:r>
      <w:r w:rsidRPr="00DB1E36">
        <w:rPr>
          <w:rFonts w:ascii="Arial" w:hAnsi="Arial" w:cs="Arial"/>
          <w:sz w:val="20"/>
          <w:szCs w:val="20"/>
        </w:rPr>
        <w:t xml:space="preserve">Zhotovitel ocitne v prodlení </w:t>
      </w:r>
      <w:r w:rsidR="00917A82">
        <w:rPr>
          <w:rFonts w:ascii="Arial" w:hAnsi="Arial" w:cs="Arial"/>
          <w:sz w:val="20"/>
          <w:szCs w:val="20"/>
        </w:rPr>
        <w:t xml:space="preserve">s předložením PD Objednateli k provedení závěrečné kontroly oproti lhůtě </w:t>
      </w:r>
      <w:r w:rsidR="009C31D1">
        <w:rPr>
          <w:rFonts w:ascii="Arial" w:hAnsi="Arial" w:cs="Arial"/>
          <w:sz w:val="20"/>
          <w:szCs w:val="20"/>
        </w:rPr>
        <w:t>uvedené v čl.</w:t>
      </w:r>
      <w:r w:rsidR="00F84D0A">
        <w:rPr>
          <w:rFonts w:ascii="Arial" w:hAnsi="Arial" w:cs="Arial"/>
          <w:sz w:val="20"/>
          <w:szCs w:val="20"/>
        </w:rPr>
        <w:t xml:space="preserve"> III. odst. 1, resp. v čl. </w:t>
      </w:r>
      <w:r w:rsidR="009C31D1">
        <w:rPr>
          <w:rFonts w:ascii="Arial" w:hAnsi="Arial" w:cs="Arial"/>
          <w:sz w:val="20"/>
          <w:szCs w:val="20"/>
        </w:rPr>
        <w:t xml:space="preserve"> IX. odst. 1</w:t>
      </w:r>
      <w:r w:rsidRPr="00DB1E36">
        <w:rPr>
          <w:rFonts w:ascii="Arial" w:hAnsi="Arial" w:cs="Arial"/>
          <w:sz w:val="20"/>
          <w:szCs w:val="20"/>
        </w:rPr>
        <w:t xml:space="preserve"> této Smlouvy, je</w:t>
      </w:r>
      <w:r w:rsidR="00CB1B5C">
        <w:rPr>
          <w:rFonts w:ascii="Arial" w:hAnsi="Arial" w:cs="Arial"/>
          <w:sz w:val="20"/>
          <w:szCs w:val="20"/>
        </w:rPr>
        <w:t> </w:t>
      </w:r>
      <w:r w:rsidRPr="00DB1E36">
        <w:rPr>
          <w:rFonts w:ascii="Arial" w:hAnsi="Arial" w:cs="Arial"/>
          <w:sz w:val="20"/>
          <w:szCs w:val="20"/>
        </w:rPr>
        <w:t>povinen zaplati</w:t>
      </w:r>
      <w:r w:rsidR="009842D7">
        <w:rPr>
          <w:rFonts w:ascii="Arial" w:hAnsi="Arial" w:cs="Arial"/>
          <w:sz w:val="20"/>
          <w:szCs w:val="20"/>
        </w:rPr>
        <w:t>t Objednateli smluvní pokutu ve </w:t>
      </w:r>
      <w:r w:rsidRPr="00DB1E36">
        <w:rPr>
          <w:rFonts w:ascii="Arial" w:hAnsi="Arial" w:cs="Arial"/>
          <w:sz w:val="20"/>
          <w:szCs w:val="20"/>
        </w:rPr>
        <w:t xml:space="preserve">výši </w:t>
      </w:r>
      <w:r w:rsidR="00675688" w:rsidRPr="00470A67">
        <w:rPr>
          <w:rFonts w:ascii="Arial" w:hAnsi="Arial" w:cs="Arial"/>
          <w:b/>
          <w:sz w:val="20"/>
          <w:szCs w:val="20"/>
        </w:rPr>
        <w:t>0,</w:t>
      </w:r>
      <w:r w:rsidR="0057074C">
        <w:rPr>
          <w:rFonts w:ascii="Arial" w:hAnsi="Arial" w:cs="Arial"/>
          <w:b/>
          <w:sz w:val="20"/>
          <w:szCs w:val="20"/>
        </w:rPr>
        <w:t>1</w:t>
      </w:r>
      <w:r w:rsidR="00470A67" w:rsidRPr="00470A67">
        <w:rPr>
          <w:rFonts w:ascii="Arial" w:hAnsi="Arial" w:cs="Arial"/>
          <w:b/>
          <w:sz w:val="20"/>
          <w:szCs w:val="20"/>
        </w:rPr>
        <w:t xml:space="preserve"> </w:t>
      </w:r>
      <w:r w:rsidRPr="00470A67">
        <w:rPr>
          <w:rFonts w:ascii="Arial" w:hAnsi="Arial" w:cs="Arial"/>
          <w:b/>
          <w:sz w:val="20"/>
          <w:szCs w:val="20"/>
        </w:rPr>
        <w:t>%</w:t>
      </w:r>
      <w:r w:rsidRPr="00DB1E36">
        <w:rPr>
          <w:rFonts w:ascii="Arial" w:hAnsi="Arial" w:cs="Arial"/>
          <w:sz w:val="20"/>
          <w:szCs w:val="20"/>
        </w:rPr>
        <w:t xml:space="preserve"> z ceny </w:t>
      </w:r>
      <w:r w:rsidR="00067903">
        <w:rPr>
          <w:rFonts w:ascii="Arial" w:hAnsi="Arial" w:cs="Arial"/>
          <w:sz w:val="20"/>
          <w:szCs w:val="20"/>
        </w:rPr>
        <w:t xml:space="preserve">příslušné části </w:t>
      </w:r>
      <w:r w:rsidRPr="00DB1E36">
        <w:rPr>
          <w:rFonts w:ascii="Arial" w:hAnsi="Arial" w:cs="Arial"/>
          <w:sz w:val="20"/>
          <w:szCs w:val="20"/>
        </w:rPr>
        <w:t>díla bez DPH uvedené v</w:t>
      </w:r>
      <w:r w:rsidR="00CB1B5C">
        <w:rPr>
          <w:rFonts w:ascii="Arial" w:hAnsi="Arial" w:cs="Arial"/>
          <w:sz w:val="20"/>
          <w:szCs w:val="20"/>
        </w:rPr>
        <w:t> </w:t>
      </w:r>
      <w:r w:rsidR="00137F78">
        <w:rPr>
          <w:rFonts w:ascii="Arial" w:hAnsi="Arial" w:cs="Arial"/>
          <w:sz w:val="20"/>
          <w:szCs w:val="20"/>
        </w:rPr>
        <w:t>článku V</w:t>
      </w:r>
      <w:r w:rsidRPr="00DB1E36">
        <w:rPr>
          <w:rFonts w:ascii="Arial" w:hAnsi="Arial" w:cs="Arial"/>
          <w:sz w:val="20"/>
          <w:szCs w:val="20"/>
        </w:rPr>
        <w:t xml:space="preserve">. </w:t>
      </w:r>
      <w:r w:rsidR="006F55B8">
        <w:rPr>
          <w:rFonts w:ascii="Arial" w:hAnsi="Arial" w:cs="Arial"/>
          <w:sz w:val="20"/>
          <w:szCs w:val="20"/>
        </w:rPr>
        <w:t xml:space="preserve">odst. 1 </w:t>
      </w:r>
      <w:r w:rsidRPr="00DB1E36">
        <w:rPr>
          <w:rFonts w:ascii="Arial" w:hAnsi="Arial" w:cs="Arial"/>
          <w:sz w:val="20"/>
          <w:szCs w:val="20"/>
        </w:rPr>
        <w:t>této Smlouvy, a to za každý, i započatý, den prodlení.</w:t>
      </w:r>
    </w:p>
    <w:p w14:paraId="0DB45FE3" w14:textId="77777777" w:rsidR="0085452B" w:rsidRPr="007A1088" w:rsidRDefault="0085452B" w:rsidP="003E1B9F">
      <w:pPr>
        <w:pStyle w:val="Default"/>
        <w:numPr>
          <w:ilvl w:val="0"/>
          <w:numId w:val="13"/>
        </w:numPr>
        <w:tabs>
          <w:tab w:val="left" w:pos="426"/>
        </w:tabs>
        <w:spacing w:after="60"/>
        <w:ind w:left="425" w:hanging="425"/>
        <w:jc w:val="both"/>
        <w:rPr>
          <w:rFonts w:ascii="Arial" w:hAnsi="Arial" w:cs="Arial"/>
          <w:bCs/>
          <w:sz w:val="20"/>
          <w:szCs w:val="20"/>
        </w:rPr>
      </w:pPr>
      <w:r w:rsidRPr="007A1088">
        <w:rPr>
          <w:rFonts w:ascii="Arial" w:hAnsi="Arial" w:cs="Arial"/>
          <w:bCs/>
          <w:sz w:val="20"/>
          <w:szCs w:val="20"/>
        </w:rPr>
        <w:t>Pokud Zhotovitel poruší své povinnosti uvedené v této Smlouvě, je povinen zaplatit Objednateli tyto smluvní pokuty:</w:t>
      </w:r>
    </w:p>
    <w:p w14:paraId="5BCF4B93" w14:textId="77777777" w:rsidR="00067903" w:rsidRDefault="0085452B" w:rsidP="003E1B9F">
      <w:pPr>
        <w:pStyle w:val="Odrky"/>
        <w:ind w:left="850" w:hanging="283"/>
        <w:contextualSpacing w:val="0"/>
        <w:rPr>
          <w:rFonts w:ascii="Arial" w:hAnsi="Arial" w:cs="Arial"/>
        </w:rPr>
      </w:pPr>
      <w:r w:rsidRPr="003E1B9F">
        <w:rPr>
          <w:rFonts w:ascii="Arial" w:hAnsi="Arial" w:cs="Arial"/>
          <w:b/>
        </w:rPr>
        <w:t>1 000,00 Kč</w:t>
      </w:r>
      <w:r w:rsidRPr="003E1B9F">
        <w:rPr>
          <w:rFonts w:ascii="Arial" w:hAnsi="Arial" w:cs="Arial"/>
        </w:rPr>
        <w:t xml:space="preserve"> za každé jednotlivé zjištěné a prokázané porušení povinností Zhotovitele uvedených v čl. X</w:t>
      </w:r>
      <w:r w:rsidR="008B1D92" w:rsidRPr="003E1B9F">
        <w:rPr>
          <w:rFonts w:ascii="Arial" w:hAnsi="Arial" w:cs="Arial"/>
        </w:rPr>
        <w:t>I</w:t>
      </w:r>
      <w:r w:rsidRPr="003E1B9F">
        <w:rPr>
          <w:rFonts w:ascii="Arial" w:hAnsi="Arial" w:cs="Arial"/>
        </w:rPr>
        <w:t xml:space="preserve">. odst. </w:t>
      </w:r>
      <w:r w:rsidR="003E1B9F" w:rsidRPr="003E1B9F">
        <w:rPr>
          <w:rFonts w:ascii="Arial" w:hAnsi="Arial" w:cs="Arial"/>
        </w:rPr>
        <w:t>2</w:t>
      </w:r>
      <w:r w:rsidRPr="003E1B9F">
        <w:rPr>
          <w:rFonts w:ascii="Arial" w:hAnsi="Arial" w:cs="Arial"/>
        </w:rPr>
        <w:t xml:space="preserve">, </w:t>
      </w:r>
      <w:r w:rsidR="003E1B9F" w:rsidRPr="003E1B9F">
        <w:rPr>
          <w:rFonts w:ascii="Arial" w:hAnsi="Arial" w:cs="Arial"/>
        </w:rPr>
        <w:t>3</w:t>
      </w:r>
      <w:r w:rsidRPr="003E1B9F">
        <w:rPr>
          <w:rFonts w:ascii="Arial" w:hAnsi="Arial" w:cs="Arial"/>
        </w:rPr>
        <w:t xml:space="preserve"> a </w:t>
      </w:r>
      <w:r w:rsidR="003E1B9F" w:rsidRPr="003E1B9F">
        <w:rPr>
          <w:rFonts w:ascii="Arial" w:hAnsi="Arial" w:cs="Arial"/>
        </w:rPr>
        <w:t>4</w:t>
      </w:r>
      <w:r w:rsidRPr="003E1B9F">
        <w:rPr>
          <w:rFonts w:ascii="Arial" w:hAnsi="Arial" w:cs="Arial"/>
        </w:rPr>
        <w:t xml:space="preserve"> a v čl. X</w:t>
      </w:r>
      <w:r w:rsidR="008B1D92" w:rsidRPr="003E1B9F">
        <w:rPr>
          <w:rFonts w:ascii="Arial" w:hAnsi="Arial" w:cs="Arial"/>
        </w:rPr>
        <w:t>I</w:t>
      </w:r>
      <w:r w:rsidRPr="003E1B9F">
        <w:rPr>
          <w:rFonts w:ascii="Arial" w:hAnsi="Arial" w:cs="Arial"/>
        </w:rPr>
        <w:t>I</w:t>
      </w:r>
      <w:r w:rsidR="008705F9" w:rsidRPr="003E1B9F">
        <w:rPr>
          <w:rFonts w:ascii="Arial" w:hAnsi="Arial" w:cs="Arial"/>
        </w:rPr>
        <w:t>I</w:t>
      </w:r>
      <w:r w:rsidRPr="003E1B9F">
        <w:rPr>
          <w:rFonts w:ascii="Arial" w:hAnsi="Arial" w:cs="Arial"/>
        </w:rPr>
        <w:t>. odst. 14 této Smlouvy</w:t>
      </w:r>
    </w:p>
    <w:p w14:paraId="3A932483" w14:textId="77777777" w:rsidR="0085452B" w:rsidRPr="003E1B9F" w:rsidRDefault="00067903" w:rsidP="003E1B9F">
      <w:pPr>
        <w:pStyle w:val="Odrky"/>
        <w:ind w:left="850" w:hanging="283"/>
        <w:contextualSpacing w:val="0"/>
        <w:rPr>
          <w:rFonts w:ascii="Arial" w:hAnsi="Arial" w:cs="Arial"/>
        </w:rPr>
      </w:pPr>
      <w:r>
        <w:rPr>
          <w:rFonts w:ascii="Arial" w:hAnsi="Arial" w:cs="Arial"/>
          <w:b/>
        </w:rPr>
        <w:t xml:space="preserve">250,00 Kč </w:t>
      </w:r>
      <w:r>
        <w:rPr>
          <w:rFonts w:ascii="Arial" w:hAnsi="Arial" w:cs="Arial"/>
        </w:rPr>
        <w:t xml:space="preserve">za každý den prodlení s odstraněním každé jednotlivé vady </w:t>
      </w:r>
      <w:r w:rsidR="00917A82">
        <w:rPr>
          <w:rFonts w:ascii="Arial" w:hAnsi="Arial" w:cs="Arial"/>
        </w:rPr>
        <w:t xml:space="preserve">PD oznámené Objednatelem oproti lhůtě uvedené v čl. </w:t>
      </w:r>
      <w:r w:rsidR="00F84D0A">
        <w:rPr>
          <w:rFonts w:ascii="Arial" w:hAnsi="Arial" w:cs="Arial"/>
        </w:rPr>
        <w:t xml:space="preserve">III. odst. </w:t>
      </w:r>
      <w:r w:rsidR="00A91E94">
        <w:rPr>
          <w:rFonts w:ascii="Arial" w:hAnsi="Arial" w:cs="Arial"/>
        </w:rPr>
        <w:t>2</w:t>
      </w:r>
      <w:r w:rsidR="00F84D0A">
        <w:rPr>
          <w:rFonts w:ascii="Arial" w:hAnsi="Arial" w:cs="Arial"/>
        </w:rPr>
        <w:t xml:space="preserve">, resp. v čl. </w:t>
      </w:r>
      <w:r w:rsidR="00917A82">
        <w:rPr>
          <w:rFonts w:ascii="Arial" w:hAnsi="Arial" w:cs="Arial"/>
        </w:rPr>
        <w:t>IX. odst. 1 této Smlouvy</w:t>
      </w:r>
      <w:r w:rsidR="008705F9" w:rsidRPr="003E1B9F">
        <w:rPr>
          <w:rFonts w:ascii="Arial" w:hAnsi="Arial" w:cs="Arial"/>
        </w:rPr>
        <w:t>.</w:t>
      </w:r>
    </w:p>
    <w:p w14:paraId="39EC94D3" w14:textId="77777777" w:rsidR="005740CA" w:rsidRPr="003E1B9F" w:rsidRDefault="005740CA" w:rsidP="003E1B9F">
      <w:pPr>
        <w:pStyle w:val="Default"/>
        <w:numPr>
          <w:ilvl w:val="0"/>
          <w:numId w:val="13"/>
        </w:numPr>
        <w:tabs>
          <w:tab w:val="left" w:pos="426"/>
        </w:tabs>
        <w:spacing w:after="160"/>
        <w:ind w:left="425" w:hanging="425"/>
        <w:jc w:val="both"/>
        <w:rPr>
          <w:rFonts w:ascii="Arial" w:hAnsi="Arial" w:cs="Arial"/>
          <w:bCs/>
          <w:sz w:val="20"/>
          <w:szCs w:val="20"/>
        </w:rPr>
      </w:pPr>
      <w:r w:rsidRPr="003E1B9F">
        <w:rPr>
          <w:rFonts w:ascii="Arial" w:hAnsi="Arial" w:cs="Arial"/>
          <w:bCs/>
          <w:sz w:val="20"/>
          <w:szCs w:val="20"/>
        </w:rPr>
        <w:t xml:space="preserve">Pokud </w:t>
      </w:r>
      <w:r w:rsidR="00FB1058" w:rsidRPr="003E1B9F">
        <w:rPr>
          <w:rFonts w:ascii="Arial" w:hAnsi="Arial" w:cs="Arial"/>
          <w:bCs/>
          <w:sz w:val="20"/>
          <w:szCs w:val="20"/>
        </w:rPr>
        <w:t xml:space="preserve">se </w:t>
      </w:r>
      <w:r w:rsidRPr="003E1B9F">
        <w:rPr>
          <w:rFonts w:ascii="Arial" w:hAnsi="Arial" w:cs="Arial"/>
          <w:bCs/>
          <w:sz w:val="20"/>
          <w:szCs w:val="20"/>
        </w:rPr>
        <w:t xml:space="preserve">Zhotovitel </w:t>
      </w:r>
      <w:r w:rsidR="00FB1058" w:rsidRPr="003E1B9F">
        <w:rPr>
          <w:rFonts w:ascii="Arial" w:hAnsi="Arial" w:cs="Arial"/>
          <w:bCs/>
          <w:sz w:val="20"/>
          <w:szCs w:val="20"/>
        </w:rPr>
        <w:t>bez omluvitelného důvodu nedostaví na řádně svolaný kontrolním d</w:t>
      </w:r>
      <w:r w:rsidR="00072128" w:rsidRPr="003E1B9F">
        <w:rPr>
          <w:rFonts w:ascii="Arial" w:hAnsi="Arial" w:cs="Arial"/>
          <w:bCs/>
          <w:sz w:val="20"/>
          <w:szCs w:val="20"/>
        </w:rPr>
        <w:t>en, podle čl.</w:t>
      </w:r>
      <w:r w:rsidR="00D76F2B">
        <w:rPr>
          <w:rFonts w:ascii="Arial" w:hAnsi="Arial" w:cs="Arial"/>
          <w:bCs/>
          <w:sz w:val="20"/>
          <w:szCs w:val="20"/>
        </w:rPr>
        <w:br/>
      </w:r>
      <w:r w:rsidR="00FB1058" w:rsidRPr="003E1B9F">
        <w:rPr>
          <w:rFonts w:ascii="Arial" w:hAnsi="Arial" w:cs="Arial"/>
          <w:bCs/>
          <w:sz w:val="20"/>
          <w:szCs w:val="20"/>
        </w:rPr>
        <w:t>II</w:t>
      </w:r>
      <w:r w:rsidR="00072128" w:rsidRPr="003E1B9F">
        <w:rPr>
          <w:rFonts w:ascii="Arial" w:hAnsi="Arial" w:cs="Arial"/>
          <w:bCs/>
          <w:sz w:val="20"/>
          <w:szCs w:val="20"/>
        </w:rPr>
        <w:t>.</w:t>
      </w:r>
      <w:r w:rsidR="00FB1058" w:rsidRPr="003E1B9F">
        <w:rPr>
          <w:rFonts w:ascii="Arial" w:hAnsi="Arial" w:cs="Arial"/>
          <w:bCs/>
          <w:sz w:val="20"/>
          <w:szCs w:val="20"/>
        </w:rPr>
        <w:t xml:space="preserve"> odst. </w:t>
      </w:r>
      <w:r w:rsidR="00C91354" w:rsidRPr="003E1B9F">
        <w:rPr>
          <w:rFonts w:ascii="Arial" w:hAnsi="Arial" w:cs="Arial"/>
          <w:bCs/>
          <w:sz w:val="20"/>
          <w:szCs w:val="20"/>
        </w:rPr>
        <w:t>2</w:t>
      </w:r>
      <w:r w:rsidR="00FB1058" w:rsidRPr="003E1B9F">
        <w:rPr>
          <w:rFonts w:ascii="Arial" w:hAnsi="Arial" w:cs="Arial"/>
          <w:bCs/>
          <w:sz w:val="20"/>
          <w:szCs w:val="20"/>
        </w:rPr>
        <w:t xml:space="preserve"> této Smlouvy, je povinen zaplatit Objednateli smluvní pokutu ve výši </w:t>
      </w:r>
      <w:r w:rsidR="00FB1058" w:rsidRPr="007F5A98">
        <w:rPr>
          <w:rFonts w:ascii="Arial" w:hAnsi="Arial" w:cs="Arial"/>
          <w:b/>
          <w:sz w:val="20"/>
          <w:szCs w:val="20"/>
        </w:rPr>
        <w:t>2 000,</w:t>
      </w:r>
      <w:r w:rsidR="0085452B" w:rsidRPr="007F5A98">
        <w:rPr>
          <w:rFonts w:ascii="Arial" w:hAnsi="Arial" w:cs="Arial"/>
          <w:b/>
          <w:sz w:val="20"/>
          <w:szCs w:val="20"/>
        </w:rPr>
        <w:t>00</w:t>
      </w:r>
      <w:r w:rsidR="00FB1058" w:rsidRPr="007F5A98">
        <w:rPr>
          <w:rFonts w:ascii="Arial" w:hAnsi="Arial" w:cs="Arial"/>
          <w:b/>
          <w:sz w:val="20"/>
          <w:szCs w:val="20"/>
        </w:rPr>
        <w:t xml:space="preserve"> Kč</w:t>
      </w:r>
      <w:r w:rsidR="00FB1058" w:rsidRPr="003E1B9F">
        <w:rPr>
          <w:rFonts w:ascii="Arial" w:hAnsi="Arial" w:cs="Arial"/>
          <w:bCs/>
          <w:sz w:val="20"/>
          <w:szCs w:val="20"/>
        </w:rPr>
        <w:t xml:space="preserve"> za každou takovouto neúčast</w:t>
      </w:r>
      <w:r w:rsidR="00072128" w:rsidRPr="003E1B9F">
        <w:rPr>
          <w:rFonts w:ascii="Arial" w:hAnsi="Arial" w:cs="Arial"/>
          <w:bCs/>
          <w:sz w:val="20"/>
          <w:szCs w:val="20"/>
        </w:rPr>
        <w:t>.</w:t>
      </w:r>
    </w:p>
    <w:p w14:paraId="44163752" w14:textId="77777777" w:rsidR="00D61B93" w:rsidRPr="00523900" w:rsidRDefault="00CD78F9" w:rsidP="003E1B9F">
      <w:pPr>
        <w:pStyle w:val="Default"/>
        <w:numPr>
          <w:ilvl w:val="0"/>
          <w:numId w:val="13"/>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 xml:space="preserve">Ujednání o smluvní pokutě nevylučuje právo </w:t>
      </w:r>
      <w:r w:rsidR="00A7451D" w:rsidRPr="006A7058">
        <w:rPr>
          <w:rFonts w:ascii="Arial" w:hAnsi="Arial" w:cs="Arial"/>
          <w:bCs/>
          <w:sz w:val="20"/>
          <w:szCs w:val="20"/>
        </w:rPr>
        <w:t>Objednatele</w:t>
      </w:r>
      <w:r w:rsidRPr="006A7058">
        <w:rPr>
          <w:rFonts w:ascii="Arial" w:hAnsi="Arial" w:cs="Arial"/>
          <w:bCs/>
          <w:sz w:val="20"/>
          <w:szCs w:val="20"/>
        </w:rPr>
        <w:t xml:space="preserve"> na náhradu škody </w:t>
      </w:r>
      <w:r w:rsidR="00A7451D" w:rsidRPr="006A7058">
        <w:rPr>
          <w:rFonts w:ascii="Arial" w:hAnsi="Arial" w:cs="Arial"/>
          <w:bCs/>
          <w:sz w:val="20"/>
          <w:szCs w:val="20"/>
        </w:rPr>
        <w:t>vzniklé z porušení povinnosti, ke kterému se smluv</w:t>
      </w:r>
      <w:r w:rsidR="00F1100D" w:rsidRPr="006A7058">
        <w:rPr>
          <w:rFonts w:ascii="Arial" w:hAnsi="Arial" w:cs="Arial"/>
          <w:bCs/>
          <w:sz w:val="20"/>
          <w:szCs w:val="20"/>
        </w:rPr>
        <w:t>n</w:t>
      </w:r>
      <w:r w:rsidR="00A7451D" w:rsidRPr="006A7058">
        <w:rPr>
          <w:rFonts w:ascii="Arial" w:hAnsi="Arial" w:cs="Arial"/>
          <w:bCs/>
          <w:sz w:val="20"/>
          <w:szCs w:val="20"/>
        </w:rPr>
        <w:t>í pokuta vztahuje.</w:t>
      </w:r>
    </w:p>
    <w:p w14:paraId="2355285F" w14:textId="77777777" w:rsidR="003D4B81" w:rsidRDefault="00255874" w:rsidP="003E1B9F">
      <w:pPr>
        <w:pStyle w:val="Default"/>
        <w:numPr>
          <w:ilvl w:val="0"/>
          <w:numId w:val="13"/>
        </w:numPr>
        <w:tabs>
          <w:tab w:val="left" w:pos="426"/>
        </w:tabs>
        <w:spacing w:after="160"/>
        <w:ind w:left="425" w:hanging="425"/>
        <w:jc w:val="both"/>
        <w:rPr>
          <w:rFonts w:ascii="Arial" w:hAnsi="Arial" w:cs="Arial"/>
          <w:bCs/>
          <w:sz w:val="20"/>
          <w:szCs w:val="20"/>
        </w:rPr>
      </w:pPr>
      <w:r>
        <w:rPr>
          <w:rFonts w:ascii="Arial" w:hAnsi="Arial" w:cs="Arial"/>
          <w:bCs/>
          <w:sz w:val="20"/>
          <w:szCs w:val="20"/>
        </w:rPr>
        <w:t xml:space="preserve">Uplatnění nároku na </w:t>
      </w:r>
      <w:r w:rsidR="002E25F8">
        <w:rPr>
          <w:rFonts w:ascii="Arial" w:hAnsi="Arial" w:cs="Arial"/>
          <w:bCs/>
          <w:sz w:val="20"/>
          <w:szCs w:val="20"/>
        </w:rPr>
        <w:t>zaplacení</w:t>
      </w:r>
      <w:r>
        <w:rPr>
          <w:rFonts w:ascii="Arial" w:hAnsi="Arial" w:cs="Arial"/>
          <w:bCs/>
          <w:sz w:val="20"/>
          <w:szCs w:val="20"/>
        </w:rPr>
        <w:t xml:space="preserve"> smluvní pokuty ze strany Objednatele nemá vliv na povinn</w:t>
      </w:r>
      <w:r w:rsidR="00B555BA">
        <w:rPr>
          <w:rFonts w:ascii="Arial" w:hAnsi="Arial" w:cs="Arial"/>
          <w:bCs/>
          <w:sz w:val="20"/>
          <w:szCs w:val="20"/>
        </w:rPr>
        <w:t>ost Zhotovitele provést projekční</w:t>
      </w:r>
      <w:r>
        <w:rPr>
          <w:rFonts w:ascii="Arial" w:hAnsi="Arial" w:cs="Arial"/>
          <w:bCs/>
          <w:sz w:val="20"/>
          <w:szCs w:val="20"/>
        </w:rPr>
        <w:t xml:space="preserve"> práce splňující parametry stanovené touto Smlouvou.</w:t>
      </w:r>
    </w:p>
    <w:p w14:paraId="14FA875A" w14:textId="77777777" w:rsidR="00D73252" w:rsidRPr="00377B79" w:rsidRDefault="00A7451D" w:rsidP="00C04F49">
      <w:pPr>
        <w:pStyle w:val="Nadpis1"/>
        <w:spacing w:after="160"/>
      </w:pPr>
      <w:r w:rsidRPr="00377B79">
        <w:t>Způsob zajištění řádného plnění</w:t>
      </w:r>
      <w:r w:rsidR="00B70311" w:rsidRPr="00377B79">
        <w:t xml:space="preserve"> </w:t>
      </w:r>
      <w:r w:rsidR="00B70311" w:rsidRPr="0094121A">
        <w:t>předmětu</w:t>
      </w:r>
      <w:r w:rsidR="00B70311" w:rsidRPr="00377B79">
        <w:t xml:space="preserve"> Smlouvy</w:t>
      </w:r>
    </w:p>
    <w:p w14:paraId="6A273C11" w14:textId="77777777" w:rsidR="00941E91" w:rsidRDefault="00941E91" w:rsidP="008B1D92">
      <w:pPr>
        <w:pStyle w:val="Odstavec"/>
        <w:numPr>
          <w:ilvl w:val="0"/>
          <w:numId w:val="34"/>
        </w:numPr>
        <w:spacing w:before="120" w:line="240" w:lineRule="auto"/>
        <w:ind w:left="426" w:hanging="426"/>
        <w:rPr>
          <w:rFonts w:ascii="Arial" w:hAnsi="Arial" w:cs="Arial"/>
        </w:rPr>
      </w:pPr>
      <w:r>
        <w:rPr>
          <w:rFonts w:ascii="Arial" w:hAnsi="Arial" w:cs="Arial"/>
        </w:rPr>
        <w:t xml:space="preserve">Zhotovitel svolá v průběhu provádění díla minimálně </w:t>
      </w:r>
      <w:r w:rsidR="00261D8E">
        <w:rPr>
          <w:rFonts w:ascii="Arial" w:hAnsi="Arial" w:cs="Arial"/>
        </w:rPr>
        <w:t>3 kontrolní dny</w:t>
      </w:r>
      <w:r>
        <w:rPr>
          <w:rFonts w:ascii="Arial" w:hAnsi="Arial" w:cs="Arial"/>
        </w:rPr>
        <w:t xml:space="preserve"> </w:t>
      </w:r>
      <w:r w:rsidR="00261D8E" w:rsidRPr="00261D8E">
        <w:rPr>
          <w:rFonts w:ascii="Arial" w:hAnsi="Arial" w:cs="Arial"/>
        </w:rPr>
        <w:t xml:space="preserve">ke kontrole </w:t>
      </w:r>
      <w:r w:rsidR="00B47BB0">
        <w:rPr>
          <w:rFonts w:ascii="Arial" w:hAnsi="Arial" w:cs="Arial"/>
        </w:rPr>
        <w:t>z</w:t>
      </w:r>
      <w:r w:rsidR="00261D8E" w:rsidRPr="00261D8E">
        <w:rPr>
          <w:rFonts w:ascii="Arial" w:hAnsi="Arial" w:cs="Arial"/>
        </w:rPr>
        <w:t>hotovovaného díla</w:t>
      </w:r>
      <w:r w:rsidR="00F84D0A">
        <w:rPr>
          <w:rFonts w:ascii="Arial" w:hAnsi="Arial" w:cs="Arial"/>
        </w:rPr>
        <w:t xml:space="preserve"> (PD)</w:t>
      </w:r>
      <w:r w:rsidR="00261D8E" w:rsidRPr="00261D8E">
        <w:rPr>
          <w:rFonts w:ascii="Arial" w:hAnsi="Arial" w:cs="Arial"/>
        </w:rPr>
        <w:t>. První kontrolní den se</w:t>
      </w:r>
      <w:r w:rsidR="00261D8E">
        <w:rPr>
          <w:rFonts w:ascii="Arial" w:hAnsi="Arial" w:cs="Arial"/>
        </w:rPr>
        <w:t xml:space="preserve"> </w:t>
      </w:r>
      <w:r w:rsidR="00261D8E" w:rsidRPr="00261D8E">
        <w:rPr>
          <w:rFonts w:ascii="Arial" w:hAnsi="Arial" w:cs="Arial"/>
        </w:rPr>
        <w:t xml:space="preserve">uskuteční </w:t>
      </w:r>
      <w:r w:rsidRPr="00261D8E">
        <w:rPr>
          <w:rFonts w:ascii="Arial" w:hAnsi="Arial" w:cs="Arial"/>
        </w:rPr>
        <w:t xml:space="preserve">nejpozději do </w:t>
      </w:r>
      <w:r w:rsidR="00261D8E" w:rsidRPr="00261D8E">
        <w:rPr>
          <w:rFonts w:ascii="Arial" w:hAnsi="Arial" w:cs="Arial"/>
        </w:rPr>
        <w:t>14</w:t>
      </w:r>
      <w:r w:rsidRPr="00261D8E">
        <w:rPr>
          <w:rFonts w:ascii="Arial" w:hAnsi="Arial" w:cs="Arial"/>
        </w:rPr>
        <w:t xml:space="preserve"> dnů od </w:t>
      </w:r>
      <w:r w:rsidR="00EE2CB2" w:rsidRPr="00261D8E">
        <w:rPr>
          <w:rFonts w:ascii="Arial" w:hAnsi="Arial" w:cs="Arial"/>
        </w:rPr>
        <w:t>uzavření</w:t>
      </w:r>
      <w:r w:rsidRPr="00261D8E">
        <w:rPr>
          <w:rFonts w:ascii="Arial" w:hAnsi="Arial" w:cs="Arial"/>
        </w:rPr>
        <w:t xml:space="preserve"> Smlouvy</w:t>
      </w:r>
      <w:r w:rsidR="00261D8E">
        <w:rPr>
          <w:rFonts w:ascii="Arial" w:hAnsi="Arial" w:cs="Arial"/>
        </w:rPr>
        <w:t xml:space="preserve"> </w:t>
      </w:r>
      <w:r w:rsidR="00261D8E" w:rsidRPr="00261D8E">
        <w:rPr>
          <w:rFonts w:ascii="Arial" w:hAnsi="Arial" w:cs="Arial"/>
        </w:rPr>
        <w:t xml:space="preserve">v místě plánované </w:t>
      </w:r>
      <w:r w:rsidR="00C11776">
        <w:rPr>
          <w:rFonts w:ascii="Arial" w:hAnsi="Arial" w:cs="Arial"/>
        </w:rPr>
        <w:t>rekonstrukce budovy</w:t>
      </w:r>
      <w:r w:rsidR="00261D8E" w:rsidRPr="00261D8E">
        <w:rPr>
          <w:rFonts w:ascii="Arial" w:hAnsi="Arial" w:cs="Arial"/>
        </w:rPr>
        <w:t xml:space="preserve"> za účasti zástupců </w:t>
      </w:r>
      <w:r w:rsidR="007D3F10">
        <w:rPr>
          <w:rFonts w:ascii="Arial" w:hAnsi="Arial" w:cs="Arial"/>
        </w:rPr>
        <w:t>Smluvních stran</w:t>
      </w:r>
      <w:r w:rsidR="00261D8E">
        <w:rPr>
          <w:rFonts w:ascii="Arial" w:hAnsi="Arial" w:cs="Arial"/>
        </w:rPr>
        <w:t xml:space="preserve">. Další kontrolní den se uskuteční </w:t>
      </w:r>
      <w:r w:rsidR="00261D8E" w:rsidRPr="00261D8E">
        <w:rPr>
          <w:rFonts w:ascii="Arial" w:hAnsi="Arial" w:cs="Arial"/>
        </w:rPr>
        <w:t>do jednoho měsíce od prvního kontrolního dne</w:t>
      </w:r>
      <w:r w:rsidR="00261D8E">
        <w:rPr>
          <w:rFonts w:ascii="Arial" w:hAnsi="Arial" w:cs="Arial"/>
        </w:rPr>
        <w:t xml:space="preserve"> a bude na něm projednán k</w:t>
      </w:r>
      <w:r w:rsidR="00261D8E" w:rsidRPr="00261D8E">
        <w:rPr>
          <w:rFonts w:ascii="Arial" w:hAnsi="Arial" w:cs="Arial"/>
        </w:rPr>
        <w:t>oncept projektu</w:t>
      </w:r>
      <w:r w:rsidR="00261D8E">
        <w:rPr>
          <w:rFonts w:ascii="Arial" w:hAnsi="Arial" w:cs="Arial"/>
        </w:rPr>
        <w:t>.</w:t>
      </w:r>
      <w:r w:rsidR="00C11776">
        <w:rPr>
          <w:rFonts w:ascii="Arial" w:hAnsi="Arial" w:cs="Arial"/>
        </w:rPr>
        <w:t xml:space="preserve"> </w:t>
      </w:r>
      <w:r w:rsidR="00C11776" w:rsidRPr="00C11776">
        <w:rPr>
          <w:rFonts w:ascii="Arial" w:hAnsi="Arial" w:cs="Arial"/>
        </w:rPr>
        <w:t xml:space="preserve">Zhotovitel je povinen svolat kontrolní den rovněž na výzvu </w:t>
      </w:r>
      <w:r w:rsidR="007D3F10">
        <w:rPr>
          <w:rFonts w:ascii="Arial" w:hAnsi="Arial" w:cs="Arial"/>
        </w:rPr>
        <w:t>O</w:t>
      </w:r>
      <w:r w:rsidR="00C11776" w:rsidRPr="00C11776">
        <w:rPr>
          <w:rFonts w:ascii="Arial" w:hAnsi="Arial" w:cs="Arial"/>
        </w:rPr>
        <w:t>bjednatele,</w:t>
      </w:r>
      <w:r w:rsidR="00C11776">
        <w:rPr>
          <w:rFonts w:ascii="Arial" w:hAnsi="Arial" w:cs="Arial"/>
        </w:rPr>
        <w:t xml:space="preserve"> </w:t>
      </w:r>
      <w:r w:rsidR="00C11776" w:rsidRPr="00C11776">
        <w:rPr>
          <w:rFonts w:ascii="Arial" w:hAnsi="Arial" w:cs="Arial"/>
        </w:rPr>
        <w:t>a to do 5 pracovních dní</w:t>
      </w:r>
      <w:r w:rsidR="00C11776">
        <w:rPr>
          <w:rFonts w:ascii="Arial" w:hAnsi="Arial" w:cs="Arial"/>
        </w:rPr>
        <w:t xml:space="preserve">. </w:t>
      </w:r>
      <w:r w:rsidRPr="00C11776">
        <w:rPr>
          <w:rFonts w:ascii="Arial" w:hAnsi="Arial" w:cs="Arial"/>
        </w:rPr>
        <w:t xml:space="preserve">O každém </w:t>
      </w:r>
      <w:r w:rsidR="00C11776">
        <w:rPr>
          <w:rFonts w:ascii="Arial" w:hAnsi="Arial" w:cs="Arial"/>
        </w:rPr>
        <w:t>kontrolním dnu</w:t>
      </w:r>
      <w:r w:rsidRPr="00C11776">
        <w:rPr>
          <w:rFonts w:ascii="Arial" w:hAnsi="Arial" w:cs="Arial"/>
        </w:rPr>
        <w:t xml:space="preserve"> vyhotoví Zhotovitel protokol, který si po odsouhlasení následně převezme Objednatel.</w:t>
      </w:r>
    </w:p>
    <w:p w14:paraId="7E38571A" w14:textId="77777777" w:rsidR="002A7A2E" w:rsidRPr="002A7A2E" w:rsidRDefault="007E5414" w:rsidP="008B1D92">
      <w:pPr>
        <w:pStyle w:val="Odstavecseseznamem"/>
        <w:numPr>
          <w:ilvl w:val="0"/>
          <w:numId w:val="34"/>
        </w:numPr>
        <w:tabs>
          <w:tab w:val="left" w:pos="426"/>
        </w:tabs>
        <w:spacing w:before="120" w:after="160"/>
        <w:ind w:left="426" w:hanging="426"/>
        <w:contextualSpacing w:val="0"/>
        <w:jc w:val="both"/>
        <w:rPr>
          <w:rFonts w:ascii="Arial" w:hAnsi="Arial" w:cs="Arial"/>
        </w:rPr>
      </w:pPr>
      <w:r w:rsidRPr="00C10810">
        <w:rPr>
          <w:rFonts w:ascii="Arial" w:hAnsi="Arial" w:cs="Arial"/>
          <w:snapToGrid w:val="0"/>
        </w:rPr>
        <w:t xml:space="preserve">Zhotovitel odpovídá Objednateli za to, že </w:t>
      </w:r>
      <w:r>
        <w:rPr>
          <w:rFonts w:ascii="Arial" w:hAnsi="Arial" w:cs="Arial"/>
          <w:snapToGrid w:val="0"/>
        </w:rPr>
        <w:t>dílo blíže specifikované</w:t>
      </w:r>
      <w:r w:rsidRPr="00C10810">
        <w:rPr>
          <w:rFonts w:ascii="Arial" w:hAnsi="Arial" w:cs="Arial"/>
          <w:snapToGrid w:val="0"/>
        </w:rPr>
        <w:t xml:space="preserve"> v článku II. této Smlouvy bude proveden</w:t>
      </w:r>
      <w:r>
        <w:rPr>
          <w:rFonts w:ascii="Arial" w:hAnsi="Arial" w:cs="Arial"/>
          <w:snapToGrid w:val="0"/>
        </w:rPr>
        <w:t>o</w:t>
      </w:r>
      <w:r w:rsidRPr="00C10810">
        <w:rPr>
          <w:rFonts w:ascii="Arial" w:hAnsi="Arial" w:cs="Arial"/>
          <w:snapToGrid w:val="0"/>
        </w:rPr>
        <w:t xml:space="preserve"> kompletně a v souladu s platnou </w:t>
      </w:r>
      <w:r>
        <w:rPr>
          <w:rFonts w:ascii="Arial" w:hAnsi="Arial" w:cs="Arial"/>
          <w:snapToGrid w:val="0"/>
        </w:rPr>
        <w:t>právní úpravou</w:t>
      </w:r>
      <w:r w:rsidRPr="00C10810">
        <w:rPr>
          <w:rFonts w:ascii="Arial" w:hAnsi="Arial" w:cs="Arial"/>
          <w:snapToGrid w:val="0"/>
        </w:rPr>
        <w:t xml:space="preserve"> a dalšími </w:t>
      </w:r>
      <w:r>
        <w:rPr>
          <w:rFonts w:ascii="Arial" w:hAnsi="Arial" w:cs="Arial"/>
          <w:snapToGrid w:val="0"/>
        </w:rPr>
        <w:t>předpisy</w:t>
      </w:r>
      <w:r w:rsidRPr="00C10810">
        <w:rPr>
          <w:rFonts w:ascii="Arial" w:hAnsi="Arial" w:cs="Arial"/>
          <w:snapToGrid w:val="0"/>
        </w:rPr>
        <w:t xml:space="preserve"> </w:t>
      </w:r>
      <w:r>
        <w:rPr>
          <w:rFonts w:ascii="Arial" w:hAnsi="Arial" w:cs="Arial"/>
          <w:snapToGrid w:val="0"/>
        </w:rPr>
        <w:t>platnými a </w:t>
      </w:r>
      <w:r w:rsidR="00BA5A41">
        <w:rPr>
          <w:rFonts w:ascii="Arial" w:hAnsi="Arial" w:cs="Arial"/>
          <w:snapToGrid w:val="0"/>
        </w:rPr>
        <w:t>účinnými v </w:t>
      </w:r>
      <w:r w:rsidRPr="00C10810">
        <w:rPr>
          <w:rFonts w:ascii="Arial" w:hAnsi="Arial" w:cs="Arial"/>
          <w:snapToGrid w:val="0"/>
        </w:rPr>
        <w:t xml:space="preserve">době </w:t>
      </w:r>
      <w:r>
        <w:rPr>
          <w:rFonts w:ascii="Arial" w:hAnsi="Arial" w:cs="Arial"/>
          <w:snapToGrid w:val="0"/>
        </w:rPr>
        <w:t xml:space="preserve">jeho </w:t>
      </w:r>
      <w:r w:rsidRPr="00C10810">
        <w:rPr>
          <w:rFonts w:ascii="Arial" w:hAnsi="Arial" w:cs="Arial"/>
          <w:snapToGrid w:val="0"/>
        </w:rPr>
        <w:t xml:space="preserve">předání Objednateli. </w:t>
      </w:r>
    </w:p>
    <w:p w14:paraId="5272751C" w14:textId="77777777" w:rsidR="002A7A2E" w:rsidRPr="002A7A2E" w:rsidRDefault="002A7A2E" w:rsidP="008B1D92">
      <w:pPr>
        <w:pStyle w:val="Odstavecseseznamem"/>
        <w:numPr>
          <w:ilvl w:val="0"/>
          <w:numId w:val="34"/>
        </w:numPr>
        <w:tabs>
          <w:tab w:val="left" w:pos="426"/>
        </w:tabs>
        <w:spacing w:before="160"/>
        <w:ind w:left="426" w:hanging="426"/>
        <w:jc w:val="both"/>
        <w:rPr>
          <w:rFonts w:ascii="Arial" w:hAnsi="Arial" w:cs="Arial"/>
        </w:rPr>
      </w:pPr>
      <w:r>
        <w:rPr>
          <w:rFonts w:ascii="Arial" w:hAnsi="Arial" w:cs="Arial"/>
        </w:rPr>
        <w:t xml:space="preserve">Zhotovitel zajistí </w:t>
      </w:r>
      <w:r w:rsidRPr="002A7A2E">
        <w:rPr>
          <w:rFonts w:ascii="Arial" w:hAnsi="Arial" w:cs="Arial"/>
        </w:rPr>
        <w:t>všech</w:t>
      </w:r>
      <w:r>
        <w:rPr>
          <w:rFonts w:ascii="Arial" w:hAnsi="Arial" w:cs="Arial"/>
        </w:rPr>
        <w:t>ny</w:t>
      </w:r>
      <w:r w:rsidRPr="002A7A2E">
        <w:rPr>
          <w:rFonts w:ascii="Arial" w:hAnsi="Arial" w:cs="Arial"/>
        </w:rPr>
        <w:t xml:space="preserve"> podklad</w:t>
      </w:r>
      <w:r>
        <w:rPr>
          <w:rFonts w:ascii="Arial" w:hAnsi="Arial" w:cs="Arial"/>
        </w:rPr>
        <w:t>y</w:t>
      </w:r>
      <w:r w:rsidRPr="002A7A2E">
        <w:rPr>
          <w:rFonts w:ascii="Arial" w:hAnsi="Arial" w:cs="Arial"/>
        </w:rPr>
        <w:t>, průzkum</w:t>
      </w:r>
      <w:r>
        <w:rPr>
          <w:rFonts w:ascii="Arial" w:hAnsi="Arial" w:cs="Arial"/>
        </w:rPr>
        <w:t>y</w:t>
      </w:r>
      <w:r w:rsidRPr="002A7A2E">
        <w:rPr>
          <w:rFonts w:ascii="Arial" w:hAnsi="Arial" w:cs="Arial"/>
        </w:rPr>
        <w:t xml:space="preserve"> a zkouš</w:t>
      </w:r>
      <w:r>
        <w:rPr>
          <w:rFonts w:ascii="Arial" w:hAnsi="Arial" w:cs="Arial"/>
        </w:rPr>
        <w:t>ky</w:t>
      </w:r>
      <w:r w:rsidRPr="002A7A2E">
        <w:rPr>
          <w:rFonts w:ascii="Arial" w:hAnsi="Arial" w:cs="Arial"/>
        </w:rPr>
        <w:t xml:space="preserve"> potřebn</w:t>
      </w:r>
      <w:r>
        <w:rPr>
          <w:rFonts w:ascii="Arial" w:hAnsi="Arial" w:cs="Arial"/>
        </w:rPr>
        <w:t>é</w:t>
      </w:r>
      <w:r w:rsidRPr="002A7A2E">
        <w:rPr>
          <w:rFonts w:ascii="Arial" w:hAnsi="Arial" w:cs="Arial"/>
        </w:rPr>
        <w:t xml:space="preserve"> pro zpracování </w:t>
      </w:r>
      <w:r>
        <w:rPr>
          <w:rFonts w:ascii="Arial" w:hAnsi="Arial" w:cs="Arial"/>
        </w:rPr>
        <w:t>PD</w:t>
      </w:r>
      <w:r w:rsidRPr="002A7A2E">
        <w:rPr>
          <w:rFonts w:ascii="Arial" w:hAnsi="Arial" w:cs="Arial"/>
        </w:rPr>
        <w:t xml:space="preserve"> v rozsahu nezbytném pro </w:t>
      </w:r>
      <w:r>
        <w:rPr>
          <w:rFonts w:ascii="Arial" w:hAnsi="Arial" w:cs="Arial"/>
        </w:rPr>
        <w:t xml:space="preserve">následnou </w:t>
      </w:r>
      <w:r w:rsidRPr="002A7A2E">
        <w:rPr>
          <w:rFonts w:ascii="Arial" w:hAnsi="Arial" w:cs="Arial"/>
        </w:rPr>
        <w:t xml:space="preserve">realizaci </w:t>
      </w:r>
      <w:r>
        <w:rPr>
          <w:rFonts w:ascii="Arial" w:hAnsi="Arial" w:cs="Arial"/>
        </w:rPr>
        <w:t>rekonstrukce budovy. Originály všech těchto dokladů budou součástí PD.</w:t>
      </w:r>
    </w:p>
    <w:p w14:paraId="0C0385F9" w14:textId="77777777" w:rsidR="00976EF6" w:rsidRPr="00976EF6" w:rsidRDefault="007E5414" w:rsidP="008B1D92">
      <w:pPr>
        <w:pStyle w:val="Odstavecseseznamem"/>
        <w:numPr>
          <w:ilvl w:val="0"/>
          <w:numId w:val="34"/>
        </w:numPr>
        <w:tabs>
          <w:tab w:val="left" w:pos="426"/>
        </w:tabs>
        <w:spacing w:before="160"/>
        <w:ind w:left="426" w:hanging="426"/>
        <w:contextualSpacing w:val="0"/>
        <w:jc w:val="both"/>
        <w:rPr>
          <w:rFonts w:ascii="Arial" w:hAnsi="Arial" w:cs="Arial"/>
        </w:rPr>
      </w:pPr>
      <w:r w:rsidRPr="00C10810">
        <w:rPr>
          <w:rFonts w:ascii="Arial" w:hAnsi="Arial" w:cs="Arial"/>
          <w:snapToGrid w:val="0"/>
        </w:rPr>
        <w:t xml:space="preserve">Zhotovitel odpovídá Objednateli za škodu způsobenou nekvalitním nebo neúplným provedením </w:t>
      </w:r>
      <w:r>
        <w:rPr>
          <w:rFonts w:ascii="Arial" w:hAnsi="Arial" w:cs="Arial"/>
          <w:snapToGrid w:val="0"/>
        </w:rPr>
        <w:t>díla</w:t>
      </w:r>
      <w:r w:rsidRPr="00C10810">
        <w:rPr>
          <w:rFonts w:ascii="Arial" w:hAnsi="Arial" w:cs="Arial"/>
          <w:snapToGrid w:val="0"/>
        </w:rPr>
        <w:t xml:space="preserve">. </w:t>
      </w:r>
    </w:p>
    <w:p w14:paraId="7E3749EA" w14:textId="77777777" w:rsidR="00072FB3" w:rsidRPr="00377B79" w:rsidRDefault="00072FB3" w:rsidP="001A676F">
      <w:pPr>
        <w:pStyle w:val="Nadpis1"/>
        <w:spacing w:after="160"/>
      </w:pPr>
      <w:r w:rsidRPr="00377B79">
        <w:lastRenderedPageBreak/>
        <w:t>Způsob předání a převzetí díla</w:t>
      </w:r>
    </w:p>
    <w:p w14:paraId="2A1B9982" w14:textId="77777777" w:rsidR="00712CF3" w:rsidRPr="00680494" w:rsidRDefault="005D3C26" w:rsidP="00680494">
      <w:pPr>
        <w:pStyle w:val="Odstavecseseznamem"/>
        <w:numPr>
          <w:ilvl w:val="1"/>
          <w:numId w:val="14"/>
        </w:numPr>
        <w:tabs>
          <w:tab w:val="left" w:pos="426"/>
        </w:tabs>
        <w:spacing w:before="120" w:after="160"/>
        <w:ind w:left="425" w:hanging="425"/>
        <w:contextualSpacing w:val="0"/>
        <w:jc w:val="both"/>
        <w:rPr>
          <w:rFonts w:ascii="Arial" w:hAnsi="Arial" w:cs="Arial"/>
        </w:rPr>
      </w:pPr>
      <w:r w:rsidRPr="009D515A">
        <w:rPr>
          <w:rFonts w:ascii="Arial" w:hAnsi="Arial" w:cs="Arial"/>
        </w:rPr>
        <w:t xml:space="preserve">Dokončené </w:t>
      </w:r>
      <w:r w:rsidR="00680494" w:rsidRPr="009D515A">
        <w:rPr>
          <w:rFonts w:ascii="Arial" w:hAnsi="Arial" w:cs="Arial"/>
        </w:rPr>
        <w:t>dílo</w:t>
      </w:r>
      <w:r w:rsidR="00680494">
        <w:rPr>
          <w:rFonts w:ascii="Arial" w:hAnsi="Arial" w:cs="Arial"/>
        </w:rPr>
        <w:t xml:space="preserve"> (PD)</w:t>
      </w:r>
      <w:r w:rsidR="00680494" w:rsidRPr="009D515A">
        <w:rPr>
          <w:rFonts w:ascii="Arial" w:hAnsi="Arial" w:cs="Arial"/>
        </w:rPr>
        <w:t xml:space="preserve"> bude Objednateli předáno k provedení závěrečné kontroly </w:t>
      </w:r>
      <w:r w:rsidR="00680494">
        <w:rPr>
          <w:rFonts w:ascii="Arial" w:hAnsi="Arial" w:cs="Arial"/>
        </w:rPr>
        <w:t>nejpozději do termínu uvedeného v čl. III odst. 1 této Smlouvy</w:t>
      </w:r>
      <w:r w:rsidR="00680494" w:rsidRPr="009D515A">
        <w:rPr>
          <w:rFonts w:ascii="Arial" w:hAnsi="Arial" w:cs="Arial"/>
        </w:rPr>
        <w:t xml:space="preserve">. Objednatel provede kontrolu díla a zjištěné vady bez zbytečného odkladu písemně oznámí Zhotoviteli. Vady díla je Zhotovitel povinen odstranit </w:t>
      </w:r>
      <w:r w:rsidR="00680494">
        <w:rPr>
          <w:rFonts w:ascii="Arial" w:hAnsi="Arial" w:cs="Arial"/>
        </w:rPr>
        <w:t>nejpozději do termínu uvedeného v čl. III odst. 2 této Smlouvy</w:t>
      </w:r>
      <w:r w:rsidR="00680494" w:rsidRPr="009D515A">
        <w:rPr>
          <w:rFonts w:ascii="Arial" w:hAnsi="Arial" w:cs="Arial"/>
        </w:rPr>
        <w:t>. Po odstranění vad bu</w:t>
      </w:r>
      <w:r w:rsidR="00680494">
        <w:rPr>
          <w:rFonts w:ascii="Arial" w:hAnsi="Arial" w:cs="Arial"/>
        </w:rPr>
        <w:t>de sepsán protokol o </w:t>
      </w:r>
      <w:r w:rsidR="00680494" w:rsidRPr="009D515A">
        <w:rPr>
          <w:rFonts w:ascii="Arial" w:hAnsi="Arial" w:cs="Arial"/>
        </w:rPr>
        <w:t>úspěšném předání a převzetí díla bez vad a vystavena faktura. Datem zdanitelného plnění bude den předání a převzetí uvedený v předávacím protokolu.</w:t>
      </w:r>
    </w:p>
    <w:p w14:paraId="7FDCE1AC" w14:textId="77777777" w:rsidR="006B74EF" w:rsidRPr="009D515A" w:rsidRDefault="00712CF3"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9D515A">
        <w:rPr>
          <w:rFonts w:ascii="Arial" w:hAnsi="Arial" w:cs="Arial"/>
        </w:rPr>
        <w:t xml:space="preserve">Zhotovitel splní svou povinnost řádným provedením díla v souladu s článkem II. a článkem VIII. této Smlouvy a jeho řádným dokončením a předáním bez vad a nedodělků Objednateli v jeho sídle, </w:t>
      </w:r>
      <w:r w:rsidRPr="009D515A">
        <w:rPr>
          <w:rFonts w:ascii="Arial" w:hAnsi="Arial" w:cs="Arial"/>
        </w:rPr>
        <w:br/>
        <w:t>a to nejpozději v termínu stanoveném v článku III.</w:t>
      </w:r>
      <w:r w:rsidR="008F4852">
        <w:rPr>
          <w:rFonts w:ascii="Arial" w:hAnsi="Arial" w:cs="Arial"/>
        </w:rPr>
        <w:t xml:space="preserve"> odst. 2</w:t>
      </w:r>
      <w:r w:rsidRPr="009D515A">
        <w:rPr>
          <w:rFonts w:ascii="Arial" w:hAnsi="Arial" w:cs="Arial"/>
        </w:rPr>
        <w:t xml:space="preserve"> této Smlouvy. </w:t>
      </w:r>
    </w:p>
    <w:p w14:paraId="57CA6E55" w14:textId="77777777" w:rsidR="00624AAB" w:rsidRDefault="006F657B"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9D515A">
        <w:rPr>
          <w:rFonts w:ascii="Arial" w:hAnsi="Arial" w:cs="Arial"/>
        </w:rPr>
        <w:t>Objednatel</w:t>
      </w:r>
      <w:r w:rsidR="005D3C26" w:rsidRPr="009D515A">
        <w:rPr>
          <w:rFonts w:ascii="Arial" w:hAnsi="Arial" w:cs="Arial"/>
        </w:rPr>
        <w:t xml:space="preserve"> se</w:t>
      </w:r>
      <w:r w:rsidR="00FF5541" w:rsidRPr="009D515A">
        <w:rPr>
          <w:rFonts w:ascii="Arial" w:hAnsi="Arial" w:cs="Arial"/>
        </w:rPr>
        <w:t xml:space="preserve"> zavazuje převzít pouze </w:t>
      </w:r>
      <w:r w:rsidR="005D3C26" w:rsidRPr="009D515A">
        <w:rPr>
          <w:rFonts w:ascii="Arial" w:hAnsi="Arial" w:cs="Arial"/>
        </w:rPr>
        <w:t xml:space="preserve">dílo bez vad a nedodělků, které je plně způsobilé sloužit požadovanému účelu. </w:t>
      </w:r>
    </w:p>
    <w:p w14:paraId="0BF78D9F" w14:textId="77777777" w:rsidR="003B753B" w:rsidRPr="009D515A" w:rsidRDefault="00342364"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9D515A">
        <w:rPr>
          <w:rFonts w:ascii="Arial" w:hAnsi="Arial" w:cs="Arial"/>
        </w:rPr>
        <w:t>Zhotovitel po řádném dokončení díla</w:t>
      </w:r>
      <w:r w:rsidR="00B712A4" w:rsidRPr="009D515A">
        <w:rPr>
          <w:rFonts w:ascii="Arial" w:hAnsi="Arial" w:cs="Arial"/>
        </w:rPr>
        <w:t xml:space="preserve"> </w:t>
      </w:r>
      <w:r w:rsidR="000C6AD5" w:rsidRPr="009D515A">
        <w:rPr>
          <w:rFonts w:ascii="Arial" w:hAnsi="Arial" w:cs="Arial"/>
        </w:rPr>
        <w:t>předá Objednateli dílo formou přejímacího řízení. Zhotovitel</w:t>
      </w:r>
      <w:r w:rsidR="000C6AD5" w:rsidRPr="009D515A">
        <w:rPr>
          <w:rFonts w:ascii="Arial" w:hAnsi="Arial" w:cs="Arial"/>
          <w:color w:val="FF0000"/>
        </w:rPr>
        <w:t xml:space="preserve"> </w:t>
      </w:r>
      <w:r w:rsidR="000C6AD5" w:rsidRPr="009D515A">
        <w:rPr>
          <w:rFonts w:ascii="Arial" w:hAnsi="Arial" w:cs="Arial"/>
        </w:rPr>
        <w:t xml:space="preserve">vyhotoví předávací protokol, ve kterém uvede </w:t>
      </w:r>
      <w:r w:rsidR="00A75E0A" w:rsidRPr="009D515A">
        <w:rPr>
          <w:rFonts w:ascii="Arial" w:hAnsi="Arial" w:cs="Arial"/>
        </w:rPr>
        <w:t xml:space="preserve">zejména </w:t>
      </w:r>
      <w:r w:rsidR="00E93D2F" w:rsidRPr="009D515A">
        <w:rPr>
          <w:rFonts w:ascii="Arial" w:hAnsi="Arial" w:cs="Arial"/>
        </w:rPr>
        <w:t xml:space="preserve">den dokončení díla, </w:t>
      </w:r>
      <w:r w:rsidR="000C6AD5" w:rsidRPr="009D515A">
        <w:rPr>
          <w:rFonts w:ascii="Arial" w:hAnsi="Arial" w:cs="Arial"/>
        </w:rPr>
        <w:t xml:space="preserve">název díla, </w:t>
      </w:r>
      <w:r w:rsidR="0007065E" w:rsidRPr="009D515A">
        <w:rPr>
          <w:rFonts w:ascii="Arial" w:hAnsi="Arial" w:cs="Arial"/>
        </w:rPr>
        <w:t>kód akce, číslo S</w:t>
      </w:r>
      <w:r w:rsidR="000C6AD5" w:rsidRPr="009D515A">
        <w:rPr>
          <w:rFonts w:ascii="Arial" w:hAnsi="Arial" w:cs="Arial"/>
        </w:rPr>
        <w:t>mlouvy, v</w:t>
      </w:r>
      <w:r w:rsidR="00CE04A9">
        <w:rPr>
          <w:rFonts w:ascii="Arial" w:hAnsi="Arial" w:cs="Arial"/>
        </w:rPr>
        <w:t>ýsledek jeho předání a převzetí.</w:t>
      </w:r>
      <w:r w:rsidR="000C6AD5" w:rsidRPr="009D515A">
        <w:rPr>
          <w:rFonts w:ascii="Arial" w:hAnsi="Arial" w:cs="Arial"/>
        </w:rPr>
        <w:t xml:space="preserve"> </w:t>
      </w:r>
      <w:r w:rsidR="00A75E0A" w:rsidRPr="009D515A">
        <w:rPr>
          <w:rFonts w:ascii="Arial" w:hAnsi="Arial" w:cs="Arial"/>
        </w:rPr>
        <w:t xml:space="preserve">Předávací protokol podepíší zástupci </w:t>
      </w:r>
      <w:r w:rsidR="0007065E" w:rsidRPr="009D515A">
        <w:rPr>
          <w:rFonts w:ascii="Arial" w:hAnsi="Arial" w:cs="Arial"/>
        </w:rPr>
        <w:t xml:space="preserve">obou </w:t>
      </w:r>
      <w:r w:rsidR="00A75E0A" w:rsidRPr="009D515A">
        <w:rPr>
          <w:rFonts w:ascii="Arial" w:hAnsi="Arial" w:cs="Arial"/>
        </w:rPr>
        <w:t xml:space="preserve">Smluvních stran. </w:t>
      </w:r>
    </w:p>
    <w:p w14:paraId="3300BEF7" w14:textId="77777777" w:rsidR="00623E12" w:rsidRPr="009D515A" w:rsidRDefault="001517D3"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9D515A">
        <w:rPr>
          <w:rFonts w:ascii="Arial" w:hAnsi="Arial" w:cs="Arial"/>
        </w:rPr>
        <w:t>Dílo bude dodáno</w:t>
      </w:r>
      <w:r w:rsidR="008F1067" w:rsidRPr="009D515A">
        <w:rPr>
          <w:rFonts w:ascii="Arial" w:hAnsi="Arial" w:cs="Arial"/>
        </w:rPr>
        <w:t xml:space="preserve"> v</w:t>
      </w:r>
      <w:r w:rsidR="00FE4105">
        <w:rPr>
          <w:rFonts w:ascii="Arial" w:hAnsi="Arial" w:cs="Arial"/>
        </w:rPr>
        <w:t xml:space="preserve"> 6 ks </w:t>
      </w:r>
      <w:r w:rsidR="008F1067" w:rsidRPr="009D515A">
        <w:rPr>
          <w:rFonts w:ascii="Arial" w:hAnsi="Arial" w:cs="Arial"/>
        </w:rPr>
        <w:t xml:space="preserve">tištěných </w:t>
      </w:r>
      <w:r w:rsidR="00FE4105">
        <w:rPr>
          <w:rFonts w:ascii="Arial" w:hAnsi="Arial" w:cs="Arial"/>
        </w:rPr>
        <w:t xml:space="preserve">a číslovaných </w:t>
      </w:r>
      <w:r w:rsidR="008F1067" w:rsidRPr="009D515A">
        <w:rPr>
          <w:rFonts w:ascii="Arial" w:hAnsi="Arial" w:cs="Arial"/>
        </w:rPr>
        <w:t>vyhotoveních</w:t>
      </w:r>
      <w:r w:rsidR="00A04185">
        <w:rPr>
          <w:rFonts w:ascii="Arial" w:hAnsi="Arial" w:cs="Arial"/>
        </w:rPr>
        <w:t>,</w:t>
      </w:r>
      <w:r w:rsidR="008F1067" w:rsidRPr="009D515A">
        <w:rPr>
          <w:rFonts w:ascii="Arial" w:hAnsi="Arial" w:cs="Arial"/>
        </w:rPr>
        <w:t xml:space="preserve"> </w:t>
      </w:r>
      <w:r w:rsidR="00A04185" w:rsidRPr="009D515A">
        <w:rPr>
          <w:rFonts w:ascii="Arial" w:hAnsi="Arial" w:cs="Arial"/>
        </w:rPr>
        <w:t xml:space="preserve">součástí každého tištěného vyhotovení bude digitální verze. Digitální verze bude dodána v uzavřeném formátu </w:t>
      </w:r>
      <w:r w:rsidR="00A04185">
        <w:rPr>
          <w:rFonts w:ascii="Arial" w:hAnsi="Arial" w:cs="Arial"/>
        </w:rPr>
        <w:t>*.</w:t>
      </w:r>
      <w:proofErr w:type="spellStart"/>
      <w:r w:rsidR="00A04185" w:rsidRPr="009D515A">
        <w:rPr>
          <w:rFonts w:ascii="Arial" w:hAnsi="Arial" w:cs="Arial"/>
        </w:rPr>
        <w:t>pdf</w:t>
      </w:r>
      <w:proofErr w:type="spellEnd"/>
      <w:r w:rsidR="00A04185" w:rsidRPr="009D515A">
        <w:rPr>
          <w:rFonts w:ascii="Arial" w:hAnsi="Arial" w:cs="Arial"/>
        </w:rPr>
        <w:t xml:space="preserve"> a </w:t>
      </w:r>
      <w:r w:rsidR="00A04185">
        <w:rPr>
          <w:rFonts w:ascii="Arial" w:hAnsi="Arial" w:cs="Arial"/>
        </w:rPr>
        <w:t>v editovatelném</w:t>
      </w:r>
      <w:r w:rsidR="00A04185" w:rsidRPr="009D515A">
        <w:rPr>
          <w:rFonts w:ascii="Arial" w:hAnsi="Arial" w:cs="Arial"/>
        </w:rPr>
        <w:t xml:space="preserve"> formátu (</w:t>
      </w:r>
      <w:r w:rsidR="00A04185">
        <w:rPr>
          <w:rFonts w:ascii="Arial" w:hAnsi="Arial" w:cs="Arial"/>
        </w:rPr>
        <w:t>*.</w:t>
      </w:r>
      <w:proofErr w:type="spellStart"/>
      <w:r w:rsidR="00A04185" w:rsidRPr="00C36067">
        <w:rPr>
          <w:rFonts w:ascii="Arial" w:hAnsi="Arial" w:cs="Arial"/>
        </w:rPr>
        <w:t>doc</w:t>
      </w:r>
      <w:r w:rsidR="007B25C8">
        <w:rPr>
          <w:rFonts w:ascii="Arial" w:hAnsi="Arial" w:cs="Arial"/>
        </w:rPr>
        <w:t>x</w:t>
      </w:r>
      <w:proofErr w:type="spellEnd"/>
      <w:r w:rsidR="00A04185">
        <w:rPr>
          <w:rFonts w:ascii="Arial" w:hAnsi="Arial" w:cs="Arial"/>
        </w:rPr>
        <w:t>,</w:t>
      </w:r>
      <w:r w:rsidR="00A04185" w:rsidRPr="00C36067">
        <w:rPr>
          <w:rFonts w:ascii="Arial" w:hAnsi="Arial" w:cs="Arial"/>
        </w:rPr>
        <w:t xml:space="preserve"> </w:t>
      </w:r>
      <w:r w:rsidR="00A04185">
        <w:rPr>
          <w:rFonts w:ascii="Arial" w:hAnsi="Arial" w:cs="Arial"/>
        </w:rPr>
        <w:t>*.</w:t>
      </w:r>
      <w:proofErr w:type="spellStart"/>
      <w:r w:rsidR="00A04185" w:rsidRPr="00C36067">
        <w:rPr>
          <w:rFonts w:ascii="Arial" w:hAnsi="Arial" w:cs="Arial"/>
        </w:rPr>
        <w:t>xls</w:t>
      </w:r>
      <w:r w:rsidR="007B25C8">
        <w:rPr>
          <w:rFonts w:ascii="Arial" w:hAnsi="Arial" w:cs="Arial"/>
        </w:rPr>
        <w:t>x</w:t>
      </w:r>
      <w:proofErr w:type="spellEnd"/>
      <w:r w:rsidR="00A04185">
        <w:rPr>
          <w:rFonts w:ascii="Arial" w:hAnsi="Arial" w:cs="Arial"/>
        </w:rPr>
        <w:t>, *.</w:t>
      </w:r>
      <w:proofErr w:type="spellStart"/>
      <w:r w:rsidR="00A04185" w:rsidRPr="00C36067">
        <w:rPr>
          <w:rFonts w:ascii="Arial" w:hAnsi="Arial" w:cs="Arial"/>
        </w:rPr>
        <w:t>dwg</w:t>
      </w:r>
      <w:proofErr w:type="spellEnd"/>
      <w:r w:rsidR="00A04185" w:rsidRPr="00C36067">
        <w:rPr>
          <w:rFonts w:ascii="Arial" w:hAnsi="Arial" w:cs="Arial"/>
        </w:rPr>
        <w:t>.</w:t>
      </w:r>
      <w:r w:rsidR="00A04185" w:rsidRPr="009D515A">
        <w:rPr>
          <w:rFonts w:ascii="Arial" w:hAnsi="Arial" w:cs="Arial"/>
        </w:rPr>
        <w:t xml:space="preserve">) </w:t>
      </w:r>
      <w:r w:rsidR="00680494" w:rsidRPr="009D515A">
        <w:rPr>
          <w:rFonts w:ascii="Arial" w:hAnsi="Arial" w:cs="Arial"/>
        </w:rPr>
        <w:t>na elektronickém nosiči.</w:t>
      </w:r>
    </w:p>
    <w:p w14:paraId="3EAAD808" w14:textId="77777777" w:rsidR="001E00B3" w:rsidRPr="009D515A" w:rsidRDefault="008F1067"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9D515A">
        <w:rPr>
          <w:rFonts w:ascii="Arial" w:hAnsi="Arial" w:cs="Arial"/>
        </w:rPr>
        <w:t>K</w:t>
      </w:r>
      <w:r w:rsidR="00624A12" w:rsidRPr="009D515A">
        <w:rPr>
          <w:rFonts w:ascii="Arial" w:hAnsi="Arial" w:cs="Arial"/>
        </w:rPr>
        <w:t xml:space="preserve"> řádně předanému </w:t>
      </w:r>
      <w:r w:rsidRPr="009D515A">
        <w:rPr>
          <w:rFonts w:ascii="Arial" w:hAnsi="Arial" w:cs="Arial"/>
        </w:rPr>
        <w:t xml:space="preserve">dílu poskytuje Zhotovitel Objednateli podpisem </w:t>
      </w:r>
      <w:r w:rsidR="00624A12" w:rsidRPr="009D515A">
        <w:rPr>
          <w:rFonts w:ascii="Arial" w:hAnsi="Arial" w:cs="Arial"/>
        </w:rPr>
        <w:t xml:space="preserve">předávacího </w:t>
      </w:r>
      <w:r w:rsidRPr="009D515A">
        <w:rPr>
          <w:rFonts w:ascii="Arial" w:hAnsi="Arial" w:cs="Arial"/>
        </w:rPr>
        <w:t>protokolu výhradní neomezené právo k užívání díla (výhradní neomezenou licenci)</w:t>
      </w:r>
      <w:r w:rsidR="0062309A" w:rsidRPr="009D515A">
        <w:rPr>
          <w:rFonts w:ascii="Arial" w:hAnsi="Arial" w:cs="Arial"/>
        </w:rPr>
        <w:t>. P</w:t>
      </w:r>
      <w:r w:rsidRPr="009D515A">
        <w:rPr>
          <w:rFonts w:ascii="Arial" w:hAnsi="Arial" w:cs="Arial"/>
        </w:rPr>
        <w:t>rávo užívání díla je neomezené časově a teritoriálně. Objednatel je oprávněn dílo užít neomezeným způsobem zcela nebo zčásti, případně poskytnout dílo k užití či postoupit třetí osobě bez nutnosti souhlasu Zhotovitele. Objednatel je dále oprávněn dílo rozmnožovat</w:t>
      </w:r>
      <w:r w:rsidR="0062309A" w:rsidRPr="009D515A">
        <w:rPr>
          <w:rFonts w:ascii="Arial" w:hAnsi="Arial" w:cs="Arial"/>
        </w:rPr>
        <w:t xml:space="preserve"> </w:t>
      </w:r>
      <w:r w:rsidRPr="009D515A">
        <w:rPr>
          <w:rFonts w:ascii="Arial" w:hAnsi="Arial" w:cs="Arial"/>
        </w:rPr>
        <w:t xml:space="preserve">případně na základě díla zadávat další práce. </w:t>
      </w:r>
      <w:r w:rsidR="00680494" w:rsidRPr="00AA42D4">
        <w:rPr>
          <w:rFonts w:ascii="Arial" w:hAnsi="Arial" w:cs="Arial"/>
        </w:rPr>
        <w:t>Objednatel je rovněž oprávněn použít smluvní dílo k</w:t>
      </w:r>
      <w:r w:rsidR="00680494">
        <w:rPr>
          <w:rFonts w:ascii="Arial" w:hAnsi="Arial" w:cs="Arial"/>
        </w:rPr>
        <w:t xml:space="preserve"> </w:t>
      </w:r>
      <w:r w:rsidR="00680494" w:rsidRPr="00AA42D4">
        <w:rPr>
          <w:rFonts w:ascii="Arial" w:hAnsi="Arial" w:cs="Arial"/>
        </w:rPr>
        <w:t xml:space="preserve">prezentaci stavby nebo další činnosti </w:t>
      </w:r>
      <w:r w:rsidR="00680494">
        <w:rPr>
          <w:rFonts w:ascii="Arial" w:hAnsi="Arial" w:cs="Arial"/>
        </w:rPr>
        <w:t>O</w:t>
      </w:r>
      <w:r w:rsidR="00680494" w:rsidRPr="00AA42D4">
        <w:rPr>
          <w:rFonts w:ascii="Arial" w:hAnsi="Arial" w:cs="Arial"/>
        </w:rPr>
        <w:t>bjednatele</w:t>
      </w:r>
      <w:r w:rsidR="00680494">
        <w:rPr>
          <w:rFonts w:ascii="Arial" w:hAnsi="Arial" w:cs="Arial"/>
        </w:rPr>
        <w:t xml:space="preserve">. </w:t>
      </w:r>
      <w:r w:rsidR="00404C70">
        <w:rPr>
          <w:rFonts w:ascii="Arial" w:hAnsi="Arial" w:cs="Arial"/>
        </w:rPr>
        <w:t>Veškeré</w:t>
      </w:r>
      <w:r w:rsidRPr="009D515A">
        <w:rPr>
          <w:rFonts w:ascii="Arial" w:hAnsi="Arial" w:cs="Arial"/>
        </w:rPr>
        <w:t xml:space="preserve"> odměn</w:t>
      </w:r>
      <w:r w:rsidR="00404C70">
        <w:rPr>
          <w:rFonts w:ascii="Arial" w:hAnsi="Arial" w:cs="Arial"/>
        </w:rPr>
        <w:t>y</w:t>
      </w:r>
      <w:r w:rsidR="008B1D92">
        <w:rPr>
          <w:rFonts w:ascii="Arial" w:hAnsi="Arial" w:cs="Arial"/>
        </w:rPr>
        <w:t xml:space="preserve"> za </w:t>
      </w:r>
      <w:r w:rsidRPr="009D515A">
        <w:rPr>
          <w:rFonts w:ascii="Arial" w:hAnsi="Arial" w:cs="Arial"/>
        </w:rPr>
        <w:t>poskyt</w:t>
      </w:r>
      <w:r w:rsidR="0005333E" w:rsidRPr="009D515A">
        <w:rPr>
          <w:rFonts w:ascii="Arial" w:hAnsi="Arial" w:cs="Arial"/>
        </w:rPr>
        <w:t>nutí těchto práv j</w:t>
      </w:r>
      <w:r w:rsidR="00404C70">
        <w:rPr>
          <w:rFonts w:ascii="Arial" w:hAnsi="Arial" w:cs="Arial"/>
        </w:rPr>
        <w:t xml:space="preserve">sou </w:t>
      </w:r>
      <w:r w:rsidR="0005333E" w:rsidRPr="009D515A">
        <w:rPr>
          <w:rFonts w:ascii="Arial" w:hAnsi="Arial" w:cs="Arial"/>
        </w:rPr>
        <w:t>zahrnut</w:t>
      </w:r>
      <w:r w:rsidR="00A04185">
        <w:rPr>
          <w:rFonts w:ascii="Arial" w:hAnsi="Arial" w:cs="Arial"/>
        </w:rPr>
        <w:t>y</w:t>
      </w:r>
      <w:r w:rsidR="0005333E" w:rsidRPr="009D515A">
        <w:rPr>
          <w:rFonts w:ascii="Arial" w:hAnsi="Arial" w:cs="Arial"/>
        </w:rPr>
        <w:t xml:space="preserve"> v ceně díla.</w:t>
      </w:r>
    </w:p>
    <w:p w14:paraId="3B2E7DA1" w14:textId="77777777" w:rsidR="0089018E" w:rsidRPr="00377B79" w:rsidRDefault="00A8514A" w:rsidP="001A676F">
      <w:pPr>
        <w:pStyle w:val="Nadpis1"/>
        <w:spacing w:after="160"/>
      </w:pPr>
      <w:r w:rsidRPr="00377B79">
        <w:t xml:space="preserve">Zásady kontroly </w:t>
      </w:r>
      <w:r w:rsidR="009F76DD">
        <w:t>p</w:t>
      </w:r>
      <w:r w:rsidR="00824008">
        <w:t>rováděných</w:t>
      </w:r>
      <w:r w:rsidR="009F76DD">
        <w:t xml:space="preserve"> prací</w:t>
      </w:r>
    </w:p>
    <w:p w14:paraId="01965159" w14:textId="77777777" w:rsidR="00C30AC0" w:rsidRPr="008705F9" w:rsidRDefault="00664C2E"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8705F9">
        <w:rPr>
          <w:rFonts w:ascii="Arial" w:hAnsi="Arial" w:cs="Arial"/>
        </w:rPr>
        <w:t xml:space="preserve">Kontrolní činnost bude prováděna odpovědnou osobou Objednatele v součinnosti s odpovědnou osobou Zhotovitele, s cílem </w:t>
      </w:r>
      <w:r w:rsidR="00F02097" w:rsidRPr="008705F9">
        <w:rPr>
          <w:rFonts w:ascii="Arial" w:hAnsi="Arial" w:cs="Arial"/>
        </w:rPr>
        <w:t xml:space="preserve">odsouhlasení projekčních prací a </w:t>
      </w:r>
      <w:r w:rsidRPr="008705F9">
        <w:rPr>
          <w:rFonts w:ascii="Arial" w:hAnsi="Arial" w:cs="Arial"/>
        </w:rPr>
        <w:t>kontroly</w:t>
      </w:r>
      <w:r w:rsidR="00F02097" w:rsidRPr="008705F9">
        <w:rPr>
          <w:rFonts w:ascii="Arial" w:hAnsi="Arial" w:cs="Arial"/>
        </w:rPr>
        <w:t xml:space="preserve"> jejich</w:t>
      </w:r>
      <w:r w:rsidRPr="008705F9">
        <w:rPr>
          <w:rFonts w:ascii="Arial" w:hAnsi="Arial" w:cs="Arial"/>
        </w:rPr>
        <w:t xml:space="preserve"> kvality. </w:t>
      </w:r>
    </w:p>
    <w:p w14:paraId="7EBB7E39" w14:textId="77777777" w:rsidR="001A77C4" w:rsidRPr="008705F9" w:rsidRDefault="001A77C4"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8705F9">
        <w:rPr>
          <w:rFonts w:ascii="Arial" w:hAnsi="Arial" w:cs="Arial"/>
        </w:rPr>
        <w:t xml:space="preserve">Skutečný počet kontrolních dnů bude záviset na průběhu realizace díla, kontrolní dny budou svolávány dle potřeby, ale nejméně 5 pracovních dnů před termínem </w:t>
      </w:r>
      <w:r w:rsidR="007B6DE8" w:rsidRPr="008705F9">
        <w:rPr>
          <w:rFonts w:ascii="Arial" w:hAnsi="Arial" w:cs="Arial"/>
        </w:rPr>
        <w:t>pro</w:t>
      </w:r>
      <w:r w:rsidRPr="008705F9">
        <w:rPr>
          <w:rFonts w:ascii="Arial" w:hAnsi="Arial" w:cs="Arial"/>
        </w:rPr>
        <w:t>jednání.</w:t>
      </w:r>
    </w:p>
    <w:p w14:paraId="79E64811" w14:textId="77777777" w:rsidR="00C30AC0" w:rsidRPr="00631D77" w:rsidRDefault="0089018E"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6A7058">
        <w:rPr>
          <w:rFonts w:ascii="Arial" w:hAnsi="Arial" w:cs="Arial"/>
        </w:rPr>
        <w:t>Všechny zjištěné a ohlášené nedostatky je Zhotovitel povinen napravit v</w:t>
      </w:r>
      <w:r w:rsidR="0054418D">
        <w:rPr>
          <w:rFonts w:ascii="Arial" w:hAnsi="Arial" w:cs="Arial"/>
        </w:rPr>
        <w:t> termínu určeném Objednatelem</w:t>
      </w:r>
      <w:r w:rsidRPr="006A7058">
        <w:rPr>
          <w:rFonts w:ascii="Arial" w:hAnsi="Arial" w:cs="Arial"/>
        </w:rPr>
        <w:t xml:space="preserve">. </w:t>
      </w:r>
    </w:p>
    <w:p w14:paraId="1267A732" w14:textId="77777777" w:rsidR="00D17A1B" w:rsidRPr="00631D77" w:rsidRDefault="0089018E" w:rsidP="008705F9">
      <w:pPr>
        <w:pStyle w:val="Odstavecseseznamem"/>
        <w:numPr>
          <w:ilvl w:val="1"/>
          <w:numId w:val="14"/>
        </w:numPr>
        <w:tabs>
          <w:tab w:val="left" w:pos="426"/>
        </w:tabs>
        <w:spacing w:before="160" w:after="160"/>
        <w:ind w:left="426" w:hanging="426"/>
        <w:contextualSpacing w:val="0"/>
        <w:jc w:val="both"/>
        <w:rPr>
          <w:rFonts w:ascii="Arial" w:hAnsi="Arial" w:cs="Arial"/>
        </w:rPr>
      </w:pPr>
      <w:r w:rsidRPr="006A7058">
        <w:rPr>
          <w:rFonts w:ascii="Arial" w:hAnsi="Arial" w:cs="Arial"/>
        </w:rPr>
        <w:t xml:space="preserve">Kontroly prováděné v průběhu </w:t>
      </w:r>
      <w:r w:rsidR="00AD1B68">
        <w:rPr>
          <w:rFonts w:ascii="Arial" w:hAnsi="Arial" w:cs="Arial"/>
        </w:rPr>
        <w:t>realizace</w:t>
      </w:r>
      <w:r w:rsidRPr="006A7058">
        <w:rPr>
          <w:rFonts w:ascii="Arial" w:hAnsi="Arial" w:cs="Arial"/>
        </w:rPr>
        <w:t xml:space="preserve"> díla nezbavují Zhotovitele odpovědnosti z</w:t>
      </w:r>
      <w:r w:rsidR="00AD1B68">
        <w:rPr>
          <w:rFonts w:ascii="Arial" w:hAnsi="Arial" w:cs="Arial"/>
        </w:rPr>
        <w:t>a</w:t>
      </w:r>
      <w:r w:rsidRPr="006A7058">
        <w:rPr>
          <w:rFonts w:ascii="Arial" w:hAnsi="Arial" w:cs="Arial"/>
        </w:rPr>
        <w:t xml:space="preserve"> plnění smluvních povinností. </w:t>
      </w:r>
    </w:p>
    <w:p w14:paraId="2D85D5BF" w14:textId="77777777" w:rsidR="008B1D92" w:rsidRDefault="008B1D92" w:rsidP="001A676F">
      <w:pPr>
        <w:pStyle w:val="Nadpis1"/>
        <w:spacing w:after="160"/>
      </w:pPr>
      <w:r>
        <w:t>Poddodavatelé</w:t>
      </w:r>
    </w:p>
    <w:p w14:paraId="0265DD27" w14:textId="77777777" w:rsidR="008B1D92" w:rsidRPr="008B1D92" w:rsidRDefault="008B1D92" w:rsidP="008B1D92">
      <w:pPr>
        <w:pStyle w:val="Odstavec"/>
        <w:numPr>
          <w:ilvl w:val="1"/>
          <w:numId w:val="14"/>
        </w:numPr>
        <w:ind w:left="426" w:hanging="426"/>
        <w:rPr>
          <w:rFonts w:ascii="Arial" w:hAnsi="Arial" w:cs="Arial"/>
        </w:rPr>
      </w:pPr>
      <w:r w:rsidRPr="008B1D92">
        <w:rPr>
          <w:rFonts w:ascii="Arial" w:hAnsi="Arial" w:cs="Arial"/>
        </w:rPr>
        <w:t>Zhotovitel je oprávněn pověřit provedením části díla třetí osobu (poddodavatele), v tomto případě však Zhotovitel odpovídá za činnost poddodavatele tak, jako by dílo prováděl sám.</w:t>
      </w:r>
    </w:p>
    <w:p w14:paraId="18E1CFB3" w14:textId="77777777" w:rsidR="008B1D92" w:rsidRPr="008B1D92" w:rsidRDefault="008B1D92" w:rsidP="008B1D92">
      <w:pPr>
        <w:pStyle w:val="Odstavec"/>
        <w:keepNext/>
        <w:spacing w:after="0"/>
        <w:ind w:left="425" w:firstLine="0"/>
        <w:rPr>
          <w:rFonts w:ascii="Arial" w:hAnsi="Arial" w:cs="Arial"/>
          <w:i/>
          <w:highlight w:val="yellow"/>
        </w:rPr>
      </w:pPr>
      <w:r w:rsidRPr="008B1D92">
        <w:rPr>
          <w:rFonts w:ascii="Arial" w:hAnsi="Arial" w:cs="Arial"/>
          <w:i/>
          <w:highlight w:val="yellow"/>
        </w:rPr>
        <w:t>Identifikační údaje poddodavatelů uvedených v nabídce:</w:t>
      </w:r>
    </w:p>
    <w:p w14:paraId="29E9D827" w14:textId="77777777" w:rsidR="008B1D92" w:rsidRPr="008B1D92" w:rsidRDefault="008B1D92" w:rsidP="008B1D92">
      <w:pPr>
        <w:pStyle w:val="Odstavec"/>
        <w:keepNext/>
        <w:spacing w:after="0"/>
        <w:ind w:left="425" w:firstLine="0"/>
        <w:rPr>
          <w:rFonts w:ascii="Arial" w:hAnsi="Arial" w:cs="Arial"/>
          <w:i/>
          <w:highlight w:val="yellow"/>
        </w:rPr>
      </w:pPr>
      <w:r w:rsidRPr="008B1D92">
        <w:rPr>
          <w:rFonts w:ascii="Arial" w:hAnsi="Arial" w:cs="Arial"/>
          <w:i/>
          <w:highlight w:val="yellow"/>
        </w:rPr>
        <w:t>Název poddodavatele:</w:t>
      </w:r>
    </w:p>
    <w:p w14:paraId="0B161DA6" w14:textId="77777777" w:rsidR="008B1D92" w:rsidRPr="008B1D92" w:rsidRDefault="008B1D92" w:rsidP="008B1D92">
      <w:pPr>
        <w:pStyle w:val="Odstavec"/>
        <w:keepNext/>
        <w:spacing w:after="0"/>
        <w:ind w:left="425" w:firstLine="0"/>
        <w:rPr>
          <w:rFonts w:ascii="Arial" w:hAnsi="Arial" w:cs="Arial"/>
          <w:i/>
          <w:highlight w:val="yellow"/>
        </w:rPr>
      </w:pPr>
      <w:r w:rsidRPr="008B1D92">
        <w:rPr>
          <w:rFonts w:ascii="Arial" w:hAnsi="Arial" w:cs="Arial"/>
          <w:i/>
          <w:highlight w:val="yellow"/>
        </w:rPr>
        <w:t>Adresa:</w:t>
      </w:r>
    </w:p>
    <w:p w14:paraId="6A7C15BC" w14:textId="77777777" w:rsidR="008B1D92" w:rsidRPr="008B1D92" w:rsidRDefault="008B1D92" w:rsidP="008B1D92">
      <w:pPr>
        <w:pStyle w:val="Odstavec"/>
        <w:keepNext/>
        <w:spacing w:after="0"/>
        <w:ind w:left="425" w:firstLine="0"/>
        <w:rPr>
          <w:rFonts w:ascii="Arial" w:hAnsi="Arial" w:cs="Arial"/>
          <w:i/>
          <w:highlight w:val="yellow"/>
        </w:rPr>
      </w:pPr>
      <w:r w:rsidRPr="008B1D92">
        <w:rPr>
          <w:rFonts w:ascii="Arial" w:hAnsi="Arial" w:cs="Arial"/>
          <w:i/>
          <w:highlight w:val="yellow"/>
        </w:rPr>
        <w:t>IČO:</w:t>
      </w:r>
    </w:p>
    <w:p w14:paraId="355AC27C" w14:textId="77777777" w:rsidR="008B1D92" w:rsidRPr="008B1D92" w:rsidRDefault="008B1D92" w:rsidP="008B1D92">
      <w:pPr>
        <w:pStyle w:val="Odstavec"/>
        <w:keepNext/>
        <w:spacing w:after="0"/>
        <w:ind w:left="425" w:firstLine="0"/>
        <w:rPr>
          <w:rFonts w:ascii="Arial" w:hAnsi="Arial" w:cs="Arial"/>
          <w:i/>
          <w:highlight w:val="yellow"/>
        </w:rPr>
      </w:pPr>
      <w:r w:rsidRPr="008B1D92">
        <w:rPr>
          <w:rFonts w:ascii="Arial" w:hAnsi="Arial" w:cs="Arial"/>
          <w:i/>
          <w:highlight w:val="yellow"/>
        </w:rPr>
        <w:t>Stručný popis předmětu plnění:</w:t>
      </w:r>
    </w:p>
    <w:p w14:paraId="75E3EC2E" w14:textId="77777777" w:rsidR="008B1D92" w:rsidRPr="008B1D92" w:rsidRDefault="008B1D92" w:rsidP="008B1D92">
      <w:pPr>
        <w:pStyle w:val="Odstavec"/>
        <w:keepNext/>
        <w:spacing w:after="0"/>
        <w:ind w:left="425" w:firstLine="0"/>
        <w:rPr>
          <w:rFonts w:ascii="Arial" w:hAnsi="Arial" w:cs="Arial"/>
          <w:i/>
          <w:highlight w:val="yellow"/>
        </w:rPr>
      </w:pPr>
      <w:r w:rsidRPr="008B1D92">
        <w:rPr>
          <w:rFonts w:ascii="Arial" w:hAnsi="Arial" w:cs="Arial"/>
          <w:i/>
          <w:highlight w:val="yellow"/>
        </w:rPr>
        <w:t>Podíl poddodavatele na plnění zakázky v %:</w:t>
      </w:r>
    </w:p>
    <w:p w14:paraId="43E89872" w14:textId="77777777" w:rsidR="008B1D92" w:rsidRPr="008B1D92" w:rsidRDefault="008B1D92" w:rsidP="008B1D92">
      <w:pPr>
        <w:pStyle w:val="Odstavec"/>
        <w:keepNext/>
        <w:spacing w:after="0"/>
        <w:ind w:left="425" w:firstLine="0"/>
        <w:rPr>
          <w:rFonts w:ascii="Arial" w:hAnsi="Arial" w:cs="Arial"/>
          <w:i/>
          <w:highlight w:val="yellow"/>
        </w:rPr>
      </w:pPr>
      <w:r w:rsidRPr="008B1D92">
        <w:rPr>
          <w:rFonts w:ascii="Arial" w:hAnsi="Arial" w:cs="Arial"/>
          <w:i/>
          <w:highlight w:val="yellow"/>
        </w:rPr>
        <w:t>Podíl poddodavatele na plnění zakázky v Kč bez DPH:</w:t>
      </w:r>
    </w:p>
    <w:p w14:paraId="4D2D3171" w14:textId="77777777" w:rsidR="008B1D92" w:rsidRPr="008B1D92" w:rsidRDefault="008B1D92" w:rsidP="003E1B9F">
      <w:pPr>
        <w:pStyle w:val="Odstavec"/>
        <w:numPr>
          <w:ilvl w:val="1"/>
          <w:numId w:val="14"/>
        </w:numPr>
        <w:spacing w:before="160"/>
        <w:ind w:left="425" w:hanging="425"/>
        <w:rPr>
          <w:rFonts w:ascii="Arial" w:hAnsi="Arial" w:cs="Arial"/>
        </w:rPr>
      </w:pPr>
      <w:r w:rsidRPr="008B1D92">
        <w:rPr>
          <w:rFonts w:ascii="Arial" w:hAnsi="Arial" w:cs="Arial"/>
        </w:rPr>
        <w:t xml:space="preserve">Změna či rozšíření v osobách poddodavatelů podléhá předchozímu písemnému souhlasu Objednatele. Využil-li Zhotovitel zadávacím řízení možnosti prokázat splnění části kvalifikačních předpokladů prostřednictvím poddodavatelů, pak v případě změny v osobách takových poddodavatelů je Zhotovitel povinen prokázat Objednateli splnění kvalifikačních předpokladů v daném rozsahu </w:t>
      </w:r>
      <w:r w:rsidRPr="008B1D92">
        <w:rPr>
          <w:rFonts w:ascii="Arial" w:hAnsi="Arial" w:cs="Arial"/>
        </w:rPr>
        <w:lastRenderedPageBreak/>
        <w:t>rovněž u nových poddodavatelů, a to před zapojením těchto nových poddodavatelů do plnění Smlouvy. Objednatel má právo odmítnout změnu v osobách poddodavatelů v případě, že noví poddodavatelé nedisponují kvalifikací v rozsahu požadovaném v rámci zadávacího řízení.</w:t>
      </w:r>
    </w:p>
    <w:p w14:paraId="59CEA8B2" w14:textId="77777777" w:rsidR="008B1D92" w:rsidRPr="008B1D92" w:rsidRDefault="008B1D92" w:rsidP="008B1D92">
      <w:pPr>
        <w:pStyle w:val="Odstavec"/>
        <w:numPr>
          <w:ilvl w:val="1"/>
          <w:numId w:val="14"/>
        </w:numPr>
        <w:ind w:left="426" w:hanging="426"/>
        <w:rPr>
          <w:rFonts w:ascii="Arial" w:hAnsi="Arial" w:cs="Arial"/>
        </w:rPr>
      </w:pPr>
      <w:r w:rsidRPr="008B1D92">
        <w:rPr>
          <w:rFonts w:ascii="Arial" w:hAnsi="Arial" w:cs="Arial"/>
        </w:rPr>
        <w:t>Zhotovitel je povinen předložit Objednateli identifikační údaje všech poddodavatelů, a to nejpozději před zahájením prací realizovaných poddodavatelem.</w:t>
      </w:r>
    </w:p>
    <w:p w14:paraId="682A9D09" w14:textId="77777777" w:rsidR="008B1D92" w:rsidRPr="008B1D92" w:rsidRDefault="008B1D92" w:rsidP="008B1D92">
      <w:pPr>
        <w:pStyle w:val="Odstavec"/>
        <w:numPr>
          <w:ilvl w:val="1"/>
          <w:numId w:val="14"/>
        </w:numPr>
        <w:ind w:left="426" w:hanging="426"/>
        <w:rPr>
          <w:rFonts w:ascii="Arial" w:hAnsi="Arial" w:cs="Arial"/>
        </w:rPr>
      </w:pPr>
      <w:r w:rsidRPr="008B1D92">
        <w:rPr>
          <w:rFonts w:ascii="Arial" w:hAnsi="Arial" w:cs="Arial"/>
        </w:rPr>
        <w:t>Zhotovitel je povinen zajistit řádné a včasné plnění ﬁnančních závazků svým poddodavatelům, kdy za řádné a včasné plnění se považuje plné uhrazení poddodavatelem vystavených faktur za plnění poskytnutá k plnění veřejné zakázky. Zhotovitel se zavazuje přenést totožnou povinnost do dalších úrovní dodavatelského řetězce. Zhotovitel je povinen kdykoli v průběhu plnění Smlouvy na žádost Objednatele předložit kompletní seznam částí plnění plněných prostřednictvím poddodavatelů včetně identiﬁkace těchto poddodavatelů.</w:t>
      </w:r>
    </w:p>
    <w:p w14:paraId="45D76372" w14:textId="77777777" w:rsidR="008B4DE4" w:rsidRPr="00377B79" w:rsidRDefault="008B4DE4" w:rsidP="001A676F">
      <w:pPr>
        <w:pStyle w:val="Nadpis1"/>
        <w:spacing w:after="160"/>
      </w:pPr>
      <w:proofErr w:type="spellStart"/>
      <w:r w:rsidRPr="00377B79">
        <w:t>Compliance</w:t>
      </w:r>
      <w:proofErr w:type="spellEnd"/>
      <w:r w:rsidRPr="00377B79">
        <w:t xml:space="preserve"> doložka</w:t>
      </w:r>
    </w:p>
    <w:p w14:paraId="730EEBF2" w14:textId="77777777" w:rsidR="008B4DE4" w:rsidRPr="00631D77" w:rsidRDefault="008B4DE4" w:rsidP="008705F9">
      <w:pPr>
        <w:pStyle w:val="Default"/>
        <w:numPr>
          <w:ilvl w:val="0"/>
          <w:numId w:val="12"/>
        </w:numPr>
        <w:tabs>
          <w:tab w:val="left" w:pos="426"/>
        </w:tabs>
        <w:spacing w:after="160"/>
        <w:ind w:left="425" w:hanging="425"/>
        <w:jc w:val="both"/>
        <w:rPr>
          <w:rFonts w:ascii="Arial" w:hAnsi="Arial" w:cs="Arial"/>
          <w:bCs/>
          <w:sz w:val="20"/>
          <w:szCs w:val="20"/>
        </w:rPr>
      </w:pPr>
      <w:r>
        <w:rPr>
          <w:rFonts w:ascii="Arial" w:hAnsi="Arial" w:cs="Arial"/>
          <w:bCs/>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E7E9375" w14:textId="77777777" w:rsidR="004B1FF5" w:rsidRPr="00631D77" w:rsidRDefault="008B4DE4" w:rsidP="00511354">
      <w:pPr>
        <w:pStyle w:val="Default"/>
        <w:numPr>
          <w:ilvl w:val="0"/>
          <w:numId w:val="12"/>
        </w:numPr>
        <w:tabs>
          <w:tab w:val="left" w:pos="426"/>
        </w:tabs>
        <w:spacing w:before="120" w:after="120"/>
        <w:ind w:left="425" w:hanging="425"/>
        <w:jc w:val="both"/>
        <w:rPr>
          <w:rFonts w:ascii="Arial" w:hAnsi="Arial" w:cs="Arial"/>
          <w:bCs/>
          <w:sz w:val="20"/>
          <w:szCs w:val="20"/>
        </w:rPr>
      </w:pPr>
      <w:r>
        <w:rPr>
          <w:rFonts w:ascii="Arial" w:hAnsi="Arial" w:cs="Arial"/>
          <w:bCs/>
          <w:sz w:val="20"/>
          <w:szCs w:val="20"/>
        </w:rPr>
        <w:t>Smluvní strany se zavazují vždy jednat tak a přijmout taková opatření, aby nedošlo ke vzniku důvodného podezření na spáchání trestného činu či k samotnému jeho spác</w:t>
      </w:r>
      <w:r w:rsidR="009C30AA">
        <w:rPr>
          <w:rFonts w:ascii="Arial" w:hAnsi="Arial" w:cs="Arial"/>
          <w:bCs/>
          <w:sz w:val="20"/>
          <w:szCs w:val="20"/>
        </w:rPr>
        <w:t>hání (včetně formy účastenství), tj. jednat tak, aby kterékoli ze Smluvních stran nemohla být přičtena odpovědnost podle zákona č. 418/2011 Sb., o trestní odpovědnosti právnických osob a řízení proti nim</w:t>
      </w:r>
      <w:r w:rsidR="004E48AF">
        <w:rPr>
          <w:rFonts w:ascii="Arial" w:hAnsi="Arial" w:cs="Arial"/>
          <w:bCs/>
          <w:sz w:val="20"/>
          <w:szCs w:val="20"/>
        </w:rPr>
        <w:t>, ve znění pozdějších předpisů</w:t>
      </w:r>
      <w:r w:rsidR="009C30AA">
        <w:rPr>
          <w:rFonts w:ascii="Arial" w:hAnsi="Arial" w:cs="Arial"/>
          <w:bCs/>
          <w:sz w:val="20"/>
          <w:szCs w:val="20"/>
        </w:rPr>
        <w:t>, nebo nevznikla trestní odpovědnost fyzických osob (včetně zaměstnanců) podle trestního zákoníku, případně aby</w:t>
      </w:r>
      <w:r w:rsidR="00A27F7D">
        <w:rPr>
          <w:rFonts w:ascii="Arial" w:hAnsi="Arial" w:cs="Arial"/>
          <w:bCs/>
          <w:sz w:val="20"/>
          <w:szCs w:val="20"/>
        </w:rPr>
        <w:t> </w:t>
      </w:r>
      <w:r w:rsidR="009C30AA">
        <w:rPr>
          <w:rFonts w:ascii="Arial" w:hAnsi="Arial" w:cs="Arial"/>
          <w:bCs/>
          <w:sz w:val="20"/>
          <w:szCs w:val="20"/>
        </w:rPr>
        <w:t>nebylo zahájeno tres</w:t>
      </w:r>
      <w:r w:rsidR="008F534D">
        <w:rPr>
          <w:rFonts w:ascii="Arial" w:hAnsi="Arial" w:cs="Arial"/>
          <w:bCs/>
          <w:sz w:val="20"/>
          <w:szCs w:val="20"/>
        </w:rPr>
        <w:t>tní stíhání proti kterékoli ze S</w:t>
      </w:r>
      <w:r w:rsidR="009C30AA">
        <w:rPr>
          <w:rFonts w:ascii="Arial" w:hAnsi="Arial" w:cs="Arial"/>
          <w:bCs/>
          <w:sz w:val="20"/>
          <w:szCs w:val="20"/>
        </w:rPr>
        <w:t>mluvních stran, včetně jejích zaměstnanců podle platných právních předpisů.</w:t>
      </w:r>
    </w:p>
    <w:p w14:paraId="78EBC2BF" w14:textId="77777777" w:rsidR="004B1FF5" w:rsidRPr="00631D77" w:rsidRDefault="004B1FF5" w:rsidP="00AD6359">
      <w:pPr>
        <w:pStyle w:val="Default"/>
        <w:tabs>
          <w:tab w:val="left" w:pos="426"/>
        </w:tabs>
        <w:spacing w:before="120" w:after="120"/>
        <w:ind w:left="425"/>
        <w:jc w:val="both"/>
        <w:rPr>
          <w:rStyle w:val="Hypertextovodkaz"/>
          <w:rFonts w:ascii="Arial" w:hAnsi="Arial" w:cs="Arial"/>
          <w:i/>
          <w:iCs/>
          <w:color w:val="auto"/>
          <w:sz w:val="20"/>
          <w:szCs w:val="20"/>
          <w:u w:val="none"/>
        </w:rPr>
      </w:pPr>
      <w:r>
        <w:rPr>
          <w:rFonts w:ascii="Arial" w:hAnsi="Arial" w:cs="Arial"/>
          <w:bCs/>
          <w:sz w:val="20"/>
          <w:szCs w:val="20"/>
        </w:rPr>
        <w:t xml:space="preserve">Zhotovitel prohlašuje, že se seznámil se zásadami, hodnotami a cíli </w:t>
      </w:r>
      <w:proofErr w:type="spellStart"/>
      <w:r>
        <w:rPr>
          <w:rFonts w:ascii="Arial" w:hAnsi="Arial" w:cs="Arial"/>
          <w:bCs/>
          <w:sz w:val="20"/>
          <w:szCs w:val="20"/>
        </w:rPr>
        <w:t>Compliance</w:t>
      </w:r>
      <w:proofErr w:type="spellEnd"/>
      <w:r>
        <w:rPr>
          <w:rFonts w:ascii="Arial" w:hAnsi="Arial" w:cs="Arial"/>
          <w:bCs/>
          <w:sz w:val="20"/>
          <w:szCs w:val="20"/>
        </w:rPr>
        <w:t xml:space="preserve"> programu Palivového ko</w:t>
      </w:r>
      <w:r w:rsidR="00BA7A07">
        <w:rPr>
          <w:rFonts w:ascii="Arial" w:hAnsi="Arial" w:cs="Arial"/>
          <w:bCs/>
          <w:sz w:val="20"/>
          <w:szCs w:val="20"/>
        </w:rPr>
        <w:t xml:space="preserve">mbinátu Ústí, s. p., zejména s </w:t>
      </w:r>
      <w:r>
        <w:rPr>
          <w:rFonts w:ascii="Arial" w:hAnsi="Arial" w:cs="Arial"/>
          <w:bCs/>
          <w:sz w:val="20"/>
          <w:szCs w:val="20"/>
        </w:rPr>
        <w:t>Etickým kodexem PKÚ, s. p</w:t>
      </w:r>
      <w:r w:rsidRPr="008B4DE4">
        <w:rPr>
          <w:rFonts w:ascii="Arial" w:hAnsi="Arial" w:cs="Arial"/>
          <w:bCs/>
          <w:i/>
          <w:sz w:val="20"/>
          <w:szCs w:val="20"/>
        </w:rPr>
        <w:t>.</w:t>
      </w:r>
      <w:r>
        <w:rPr>
          <w:rFonts w:ascii="Arial" w:hAnsi="Arial" w:cs="Arial"/>
          <w:bCs/>
          <w:i/>
          <w:sz w:val="20"/>
          <w:szCs w:val="20"/>
        </w:rPr>
        <w:t xml:space="preserve"> </w:t>
      </w:r>
      <w:r>
        <w:rPr>
          <w:rFonts w:ascii="Arial" w:hAnsi="Arial" w:cs="Arial"/>
          <w:bCs/>
          <w:sz w:val="20"/>
          <w:szCs w:val="20"/>
        </w:rPr>
        <w:t>a Interním protikorupčním programem PKÚ, s. p.</w:t>
      </w:r>
      <w:r w:rsidRPr="008B4DE4">
        <w:rPr>
          <w:rFonts w:ascii="Arial" w:hAnsi="Arial" w:cs="Arial"/>
          <w:bCs/>
          <w:i/>
          <w:sz w:val="20"/>
          <w:szCs w:val="20"/>
        </w:rPr>
        <w:t xml:space="preserve"> </w:t>
      </w:r>
      <w:r w:rsidRPr="008705F9">
        <w:rPr>
          <w:rFonts w:ascii="Arial" w:hAnsi="Arial" w:cs="Arial"/>
          <w:iCs/>
          <w:color w:val="auto"/>
          <w:sz w:val="20"/>
          <w:szCs w:val="20"/>
        </w:rPr>
        <w:t>(</w:t>
      </w:r>
      <w:hyperlink r:id="rId14" w:history="1">
        <w:r w:rsidRPr="008705F9">
          <w:rPr>
            <w:rStyle w:val="Hypertextovodkaz"/>
            <w:rFonts w:ascii="Arial" w:hAnsi="Arial" w:cs="Arial"/>
            <w:iCs/>
            <w:color w:val="auto"/>
            <w:sz w:val="20"/>
            <w:szCs w:val="20"/>
          </w:rPr>
          <w:t>https://www.pku.cz)</w:t>
        </w:r>
      </w:hyperlink>
      <w:r w:rsidRPr="004B1FF5">
        <w:rPr>
          <w:rStyle w:val="Hypertextovodkaz"/>
          <w:rFonts w:ascii="Arial" w:hAnsi="Arial" w:cs="Arial"/>
          <w:i/>
          <w:iCs/>
          <w:color w:val="auto"/>
          <w:sz w:val="20"/>
          <w:szCs w:val="20"/>
          <w:u w:val="none"/>
        </w:rPr>
        <w:t xml:space="preserve">. </w:t>
      </w:r>
    </w:p>
    <w:p w14:paraId="079B1206" w14:textId="77777777" w:rsidR="004B1FF5" w:rsidRPr="00631D77" w:rsidRDefault="004B1FF5" w:rsidP="008705F9">
      <w:pPr>
        <w:pStyle w:val="Default"/>
        <w:tabs>
          <w:tab w:val="left" w:pos="426"/>
        </w:tabs>
        <w:spacing w:after="160"/>
        <w:ind w:left="425"/>
        <w:jc w:val="both"/>
        <w:rPr>
          <w:rFonts w:ascii="Arial" w:hAnsi="Arial" w:cs="Arial"/>
          <w:iCs/>
          <w:color w:val="auto"/>
          <w:sz w:val="20"/>
          <w:szCs w:val="20"/>
        </w:rPr>
      </w:pPr>
      <w:r>
        <w:rPr>
          <w:rStyle w:val="Hypertextovodkaz"/>
          <w:rFonts w:ascii="Arial" w:hAnsi="Arial" w:cs="Arial"/>
          <w:iCs/>
          <w:color w:val="auto"/>
          <w:sz w:val="20"/>
          <w:szCs w:val="20"/>
          <w:u w:val="none"/>
        </w:rPr>
        <w:t xml:space="preserve">Zhotovitel </w:t>
      </w:r>
      <w:r w:rsidRPr="009324F5">
        <w:rPr>
          <w:rStyle w:val="Hypertextovodkaz"/>
          <w:rFonts w:ascii="Arial" w:hAnsi="Arial" w:cs="Arial"/>
          <w:iCs/>
          <w:color w:val="auto"/>
          <w:sz w:val="20"/>
          <w:szCs w:val="20"/>
          <w:u w:val="none"/>
        </w:rPr>
        <w:t>se při plnění této Smlouvy</w:t>
      </w:r>
      <w:r>
        <w:rPr>
          <w:rStyle w:val="Hypertextovodkaz"/>
          <w:rFonts w:ascii="Arial" w:hAnsi="Arial" w:cs="Arial"/>
          <w:iCs/>
          <w:color w:val="auto"/>
          <w:sz w:val="20"/>
          <w:szCs w:val="20"/>
          <w:u w:val="none"/>
        </w:rPr>
        <w:t xml:space="preserve"> zavazuje po celou dobu jejího trvání</w:t>
      </w:r>
      <w:r w:rsidRPr="009324F5">
        <w:rPr>
          <w:rStyle w:val="Hypertextovodkaz"/>
          <w:rFonts w:ascii="Arial" w:hAnsi="Arial" w:cs="Arial"/>
          <w:iCs/>
          <w:color w:val="auto"/>
          <w:sz w:val="20"/>
          <w:szCs w:val="20"/>
          <w:u w:val="none"/>
        </w:rPr>
        <w:t xml:space="preserve"> dodržovat zásady a</w:t>
      </w:r>
      <w:r w:rsidR="007F3AC9">
        <w:rPr>
          <w:rStyle w:val="Hypertextovodkaz"/>
          <w:rFonts w:ascii="Arial" w:hAnsi="Arial" w:cs="Arial"/>
          <w:iCs/>
          <w:color w:val="auto"/>
          <w:sz w:val="20"/>
          <w:szCs w:val="20"/>
          <w:u w:val="none"/>
        </w:rPr>
        <w:t> </w:t>
      </w:r>
      <w:r w:rsidRPr="009324F5">
        <w:rPr>
          <w:rStyle w:val="Hypertextovodkaz"/>
          <w:rFonts w:ascii="Arial" w:hAnsi="Arial" w:cs="Arial"/>
          <w:iCs/>
          <w:color w:val="auto"/>
          <w:sz w:val="20"/>
          <w:szCs w:val="20"/>
          <w:u w:val="none"/>
        </w:rPr>
        <w:t xml:space="preserve">hodnoty obsažené </w:t>
      </w:r>
      <w:r>
        <w:rPr>
          <w:rStyle w:val="Hypertextovodkaz"/>
          <w:rFonts w:ascii="Arial" w:hAnsi="Arial" w:cs="Arial"/>
          <w:iCs/>
          <w:color w:val="auto"/>
          <w:sz w:val="20"/>
          <w:szCs w:val="20"/>
          <w:u w:val="none"/>
        </w:rPr>
        <w:t>v uvedených dokumentech</w:t>
      </w:r>
      <w:r w:rsidRPr="009324F5">
        <w:rPr>
          <w:rStyle w:val="Hypertextovodkaz"/>
          <w:rFonts w:ascii="Arial" w:hAnsi="Arial" w:cs="Arial"/>
          <w:iCs/>
          <w:color w:val="auto"/>
          <w:sz w:val="20"/>
          <w:szCs w:val="20"/>
          <w:u w:val="none"/>
        </w:rPr>
        <w:t xml:space="preserve">, </w:t>
      </w:r>
      <w:r>
        <w:rPr>
          <w:rStyle w:val="Hypertextovodkaz"/>
          <w:rFonts w:ascii="Arial" w:hAnsi="Arial" w:cs="Arial"/>
          <w:iCs/>
          <w:color w:val="auto"/>
          <w:sz w:val="20"/>
          <w:szCs w:val="20"/>
          <w:u w:val="none"/>
        </w:rPr>
        <w:t>pokud to jejich povaha umožňuje.</w:t>
      </w:r>
    </w:p>
    <w:p w14:paraId="630F34BD" w14:textId="77777777" w:rsidR="006E1437" w:rsidRDefault="004B1FF5" w:rsidP="003A0A63">
      <w:pPr>
        <w:pStyle w:val="Default"/>
        <w:numPr>
          <w:ilvl w:val="0"/>
          <w:numId w:val="12"/>
        </w:numPr>
        <w:tabs>
          <w:tab w:val="left" w:pos="426"/>
        </w:tabs>
        <w:spacing w:before="120" w:after="120"/>
        <w:ind w:left="425" w:hanging="425"/>
        <w:jc w:val="both"/>
        <w:rPr>
          <w:rFonts w:ascii="Arial" w:hAnsi="Arial" w:cs="Arial"/>
          <w:bCs/>
          <w:sz w:val="20"/>
          <w:szCs w:val="20"/>
        </w:rPr>
      </w:pPr>
      <w:r>
        <w:rPr>
          <w:rFonts w:ascii="Arial" w:hAnsi="Arial" w:cs="Arial"/>
          <w:bCs/>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w:t>
      </w:r>
      <w:r w:rsidR="00D576CF">
        <w:rPr>
          <w:rFonts w:ascii="Arial" w:hAnsi="Arial" w:cs="Arial"/>
          <w:bCs/>
          <w:sz w:val="20"/>
          <w:szCs w:val="20"/>
        </w:rPr>
        <w:t> </w:t>
      </w:r>
      <w:r>
        <w:rPr>
          <w:rFonts w:ascii="Arial" w:hAnsi="Arial" w:cs="Arial"/>
          <w:bCs/>
          <w:sz w:val="20"/>
          <w:szCs w:val="20"/>
        </w:rPr>
        <w:t>vztahu k jednání, které je v rozporu se zásadami vyjádřenými v tomto článku.</w:t>
      </w:r>
    </w:p>
    <w:p w14:paraId="59671837" w14:textId="77777777" w:rsidR="00375CE5" w:rsidRPr="00377B79" w:rsidRDefault="00CD78F9" w:rsidP="001A676F">
      <w:pPr>
        <w:pStyle w:val="Nadpis1"/>
        <w:spacing w:after="160"/>
      </w:pPr>
      <w:r w:rsidRPr="00377B79">
        <w:t>Ostatní smluvní ujednání</w:t>
      </w:r>
    </w:p>
    <w:p w14:paraId="6318E2D9" w14:textId="77777777" w:rsidR="000F6557" w:rsidRPr="00631D77" w:rsidRDefault="00CD78F9" w:rsidP="008705F9">
      <w:pPr>
        <w:pStyle w:val="Default"/>
        <w:numPr>
          <w:ilvl w:val="0"/>
          <w:numId w:val="5"/>
        </w:numPr>
        <w:tabs>
          <w:tab w:val="left" w:pos="426"/>
        </w:tabs>
        <w:spacing w:after="160"/>
        <w:ind w:left="425" w:hanging="425"/>
        <w:jc w:val="both"/>
        <w:rPr>
          <w:rFonts w:ascii="Arial" w:hAnsi="Arial" w:cs="Arial"/>
          <w:bCs/>
          <w:sz w:val="20"/>
          <w:szCs w:val="20"/>
        </w:rPr>
      </w:pPr>
      <w:r w:rsidRPr="0023597B">
        <w:rPr>
          <w:rFonts w:ascii="Arial" w:hAnsi="Arial" w:cs="Arial"/>
          <w:bCs/>
          <w:sz w:val="20"/>
          <w:szCs w:val="20"/>
        </w:rPr>
        <w:t>Smluvní strany mohou Smlouvu ukončit dohodou</w:t>
      </w:r>
      <w:r w:rsidR="0023597B">
        <w:rPr>
          <w:rFonts w:ascii="Arial" w:hAnsi="Arial" w:cs="Arial"/>
          <w:bCs/>
          <w:sz w:val="20"/>
          <w:szCs w:val="20"/>
        </w:rPr>
        <w:t>.</w:t>
      </w:r>
      <w:r w:rsidRPr="0023597B">
        <w:rPr>
          <w:rFonts w:ascii="Arial" w:hAnsi="Arial" w:cs="Arial"/>
          <w:bCs/>
          <w:sz w:val="20"/>
          <w:szCs w:val="20"/>
        </w:rPr>
        <w:t xml:space="preserve"> </w:t>
      </w:r>
      <w:r w:rsidR="0023597B" w:rsidRPr="0023597B">
        <w:rPr>
          <w:rFonts w:ascii="Arial" w:hAnsi="Arial" w:cs="Arial"/>
          <w:sz w:val="20"/>
          <w:szCs w:val="20"/>
        </w:rPr>
        <w:t>Dohoda o zrušení práv a závazků musí být písemná, podepsaná zástupci obou Smluvních stran, jinak je neplatná.</w:t>
      </w:r>
    </w:p>
    <w:p w14:paraId="4CC39C1D" w14:textId="77777777" w:rsidR="003E0E15" w:rsidRDefault="003E0E15" w:rsidP="000A5D79">
      <w:pPr>
        <w:pStyle w:val="Default"/>
        <w:numPr>
          <w:ilvl w:val="0"/>
          <w:numId w:val="5"/>
        </w:numPr>
        <w:spacing w:before="120" w:after="60"/>
        <w:ind w:left="425" w:hanging="425"/>
        <w:jc w:val="both"/>
        <w:rPr>
          <w:rFonts w:ascii="Arial" w:hAnsi="Arial" w:cs="Arial"/>
          <w:sz w:val="20"/>
          <w:szCs w:val="20"/>
        </w:rPr>
      </w:pPr>
      <w:r>
        <w:rPr>
          <w:rFonts w:ascii="Arial" w:hAnsi="Arial" w:cs="Arial"/>
          <w:sz w:val="20"/>
          <w:szCs w:val="20"/>
        </w:rPr>
        <w:t>Smluvní strany ujednávají, že Objednatel má právo odstoupit od Smlouvy jednostranným písemným prohlášením doručeným Zhotoviteli</w:t>
      </w:r>
      <w:r w:rsidRPr="0056226F">
        <w:rPr>
          <w:rFonts w:ascii="Arial" w:hAnsi="Arial" w:cs="Arial"/>
          <w:color w:val="auto"/>
          <w:sz w:val="20"/>
          <w:szCs w:val="20"/>
        </w:rPr>
        <w:t xml:space="preserve"> z důvodů upravených v § 20</w:t>
      </w:r>
      <w:r w:rsidR="00C87336">
        <w:rPr>
          <w:rFonts w:ascii="Arial" w:hAnsi="Arial" w:cs="Arial"/>
          <w:color w:val="auto"/>
          <w:sz w:val="20"/>
          <w:szCs w:val="20"/>
        </w:rPr>
        <w:t>01</w:t>
      </w:r>
      <w:r w:rsidRPr="0056226F">
        <w:rPr>
          <w:rFonts w:ascii="Arial" w:hAnsi="Arial" w:cs="Arial"/>
          <w:color w:val="auto"/>
          <w:sz w:val="20"/>
          <w:szCs w:val="20"/>
        </w:rPr>
        <w:t xml:space="preserve"> a násl. občanského zákoníku </w:t>
      </w:r>
      <w:r w:rsidR="00682E5A">
        <w:rPr>
          <w:rFonts w:ascii="Arial" w:hAnsi="Arial" w:cs="Arial"/>
          <w:color w:val="auto"/>
          <w:sz w:val="20"/>
          <w:szCs w:val="20"/>
        </w:rPr>
        <w:t>a</w:t>
      </w:r>
      <w:r w:rsidR="00684F8F">
        <w:rPr>
          <w:rFonts w:ascii="Arial" w:hAnsi="Arial" w:cs="Arial"/>
          <w:color w:val="auto"/>
          <w:sz w:val="20"/>
          <w:szCs w:val="20"/>
        </w:rPr>
        <w:t> </w:t>
      </w:r>
      <w:r>
        <w:rPr>
          <w:rFonts w:ascii="Arial" w:hAnsi="Arial" w:cs="Arial"/>
          <w:sz w:val="20"/>
          <w:szCs w:val="20"/>
        </w:rPr>
        <w:t>těchto dalších důvodů:</w:t>
      </w:r>
    </w:p>
    <w:p w14:paraId="0748D2FD" w14:textId="77777777" w:rsidR="0023597B" w:rsidRDefault="000F6557" w:rsidP="000A5D79">
      <w:pPr>
        <w:pStyle w:val="Default"/>
        <w:numPr>
          <w:ilvl w:val="0"/>
          <w:numId w:val="15"/>
        </w:numPr>
        <w:tabs>
          <w:tab w:val="left" w:pos="426"/>
        </w:tabs>
        <w:spacing w:before="60" w:after="60"/>
        <w:ind w:left="709" w:hanging="284"/>
        <w:jc w:val="both"/>
        <w:rPr>
          <w:rFonts w:ascii="Arial" w:hAnsi="Arial" w:cs="Arial"/>
          <w:bCs/>
          <w:sz w:val="20"/>
          <w:szCs w:val="20"/>
        </w:rPr>
      </w:pPr>
      <w:r>
        <w:rPr>
          <w:rFonts w:ascii="Arial" w:hAnsi="Arial" w:cs="Arial"/>
          <w:bCs/>
          <w:sz w:val="20"/>
          <w:szCs w:val="20"/>
        </w:rPr>
        <w:t>u Zhotovitele bude odhaleno závažné jednání proti lidským právům či všeobecně uznávaným etickým a morálním standardům;</w:t>
      </w:r>
    </w:p>
    <w:p w14:paraId="0FD2EE35" w14:textId="77777777" w:rsidR="000F6557" w:rsidRDefault="000F6557" w:rsidP="000A5D79">
      <w:pPr>
        <w:pStyle w:val="Default"/>
        <w:numPr>
          <w:ilvl w:val="0"/>
          <w:numId w:val="15"/>
        </w:numPr>
        <w:tabs>
          <w:tab w:val="left" w:pos="426"/>
        </w:tabs>
        <w:spacing w:before="60" w:after="60"/>
        <w:ind w:left="709" w:hanging="284"/>
        <w:jc w:val="both"/>
        <w:rPr>
          <w:rFonts w:ascii="Arial" w:hAnsi="Arial" w:cs="Arial"/>
          <w:bCs/>
          <w:sz w:val="20"/>
          <w:szCs w:val="20"/>
        </w:rPr>
      </w:pPr>
      <w:r>
        <w:rPr>
          <w:rFonts w:ascii="Arial" w:hAnsi="Arial" w:cs="Arial"/>
          <w:bCs/>
          <w:sz w:val="20"/>
          <w:szCs w:val="20"/>
        </w:rPr>
        <w:t>proti Zhotoviteli bude zahájeno insolvenční řízení, nebude-li insolvenční návrh v zákonné lhůtě odmítnut pro zjevnou bezdůvodnost;</w:t>
      </w:r>
    </w:p>
    <w:p w14:paraId="2A0926DF" w14:textId="77777777" w:rsidR="00EE6A35" w:rsidRDefault="009166A3" w:rsidP="000A5D79">
      <w:pPr>
        <w:pStyle w:val="Default"/>
        <w:numPr>
          <w:ilvl w:val="0"/>
          <w:numId w:val="15"/>
        </w:numPr>
        <w:tabs>
          <w:tab w:val="left" w:pos="426"/>
        </w:tabs>
        <w:spacing w:before="60" w:after="60"/>
        <w:ind w:left="709" w:hanging="284"/>
        <w:jc w:val="both"/>
        <w:rPr>
          <w:rFonts w:ascii="Arial" w:hAnsi="Arial" w:cs="Arial"/>
          <w:bCs/>
          <w:sz w:val="20"/>
          <w:szCs w:val="20"/>
        </w:rPr>
      </w:pPr>
      <w:r>
        <w:rPr>
          <w:rFonts w:ascii="Arial" w:hAnsi="Arial" w:cs="Arial"/>
          <w:bCs/>
          <w:sz w:val="20"/>
          <w:szCs w:val="20"/>
        </w:rPr>
        <w:t>Zhotovitel</w:t>
      </w:r>
      <w:r w:rsidR="00EE6A35">
        <w:rPr>
          <w:rFonts w:ascii="Arial" w:hAnsi="Arial" w:cs="Arial"/>
          <w:bCs/>
          <w:sz w:val="20"/>
          <w:szCs w:val="20"/>
        </w:rPr>
        <w:t xml:space="preserve"> vstoupil do likvidace či ztratil oprávnění k podnikatelské činnosti, nezbytné pro plnění Smlouvy p</w:t>
      </w:r>
      <w:r w:rsidR="005A4110">
        <w:rPr>
          <w:rFonts w:ascii="Arial" w:hAnsi="Arial" w:cs="Arial"/>
          <w:bCs/>
          <w:sz w:val="20"/>
          <w:szCs w:val="20"/>
        </w:rPr>
        <w:t>odle platných právních předpisů;</w:t>
      </w:r>
    </w:p>
    <w:p w14:paraId="3C24F4A8" w14:textId="77777777" w:rsidR="00EE6A35" w:rsidRDefault="00904ED3" w:rsidP="008705F9">
      <w:pPr>
        <w:pStyle w:val="Default"/>
        <w:numPr>
          <w:ilvl w:val="0"/>
          <w:numId w:val="15"/>
        </w:numPr>
        <w:tabs>
          <w:tab w:val="left" w:pos="426"/>
        </w:tabs>
        <w:spacing w:after="160"/>
        <w:ind w:left="709" w:hanging="284"/>
        <w:jc w:val="both"/>
        <w:rPr>
          <w:rFonts w:ascii="Arial" w:hAnsi="Arial" w:cs="Arial"/>
          <w:bCs/>
          <w:sz w:val="20"/>
          <w:szCs w:val="20"/>
        </w:rPr>
      </w:pPr>
      <w:r>
        <w:rPr>
          <w:rFonts w:ascii="Arial" w:hAnsi="Arial" w:cs="Arial"/>
          <w:bCs/>
          <w:sz w:val="20"/>
          <w:szCs w:val="20"/>
        </w:rPr>
        <w:t>v</w:t>
      </w:r>
      <w:r w:rsidR="00EE6A35">
        <w:rPr>
          <w:rFonts w:ascii="Arial" w:hAnsi="Arial" w:cs="Arial"/>
          <w:bCs/>
          <w:sz w:val="20"/>
          <w:szCs w:val="20"/>
        </w:rPr>
        <w:t xml:space="preserve"> případě </w:t>
      </w:r>
      <w:r>
        <w:rPr>
          <w:rFonts w:ascii="Arial" w:hAnsi="Arial" w:cs="Arial"/>
          <w:bCs/>
          <w:sz w:val="20"/>
          <w:szCs w:val="20"/>
        </w:rPr>
        <w:t xml:space="preserve">podstatného porušení povinností uložených </w:t>
      </w:r>
      <w:r w:rsidR="009166A3">
        <w:rPr>
          <w:rFonts w:ascii="Arial" w:hAnsi="Arial" w:cs="Arial"/>
          <w:bCs/>
          <w:sz w:val="20"/>
          <w:szCs w:val="20"/>
        </w:rPr>
        <w:t>Zhotoviteli</w:t>
      </w:r>
      <w:r>
        <w:rPr>
          <w:rFonts w:ascii="Arial" w:hAnsi="Arial" w:cs="Arial"/>
          <w:bCs/>
          <w:sz w:val="20"/>
          <w:szCs w:val="20"/>
        </w:rPr>
        <w:t xml:space="preserve"> touto Smlouvou s tím, že</w:t>
      </w:r>
      <w:r w:rsidR="0094121A">
        <w:rPr>
          <w:rFonts w:ascii="Arial" w:hAnsi="Arial" w:cs="Arial"/>
          <w:bCs/>
          <w:sz w:val="20"/>
          <w:szCs w:val="20"/>
        </w:rPr>
        <w:t> </w:t>
      </w:r>
      <w:r w:rsidR="009166A3">
        <w:rPr>
          <w:rFonts w:ascii="Arial" w:hAnsi="Arial" w:cs="Arial"/>
          <w:bCs/>
          <w:sz w:val="20"/>
          <w:szCs w:val="20"/>
        </w:rPr>
        <w:t>za</w:t>
      </w:r>
      <w:r w:rsidR="0094121A">
        <w:rPr>
          <w:rFonts w:ascii="Arial" w:hAnsi="Arial" w:cs="Arial"/>
          <w:bCs/>
          <w:sz w:val="20"/>
          <w:szCs w:val="20"/>
        </w:rPr>
        <w:t> </w:t>
      </w:r>
      <w:r w:rsidR="009166A3">
        <w:rPr>
          <w:rFonts w:ascii="Arial" w:hAnsi="Arial" w:cs="Arial"/>
          <w:bCs/>
          <w:sz w:val="20"/>
          <w:szCs w:val="20"/>
        </w:rPr>
        <w:t xml:space="preserve">podstatné porušení povinností Zhotovitele se považuje zejména prodlení Zhotovitele s předáním díla o dobu delší než 30 kalendářních dnů oproti </w:t>
      </w:r>
      <w:r w:rsidR="00AD6359">
        <w:rPr>
          <w:rFonts w:ascii="Arial" w:hAnsi="Arial" w:cs="Arial"/>
          <w:bCs/>
          <w:sz w:val="20"/>
          <w:szCs w:val="20"/>
        </w:rPr>
        <w:t>termín</w:t>
      </w:r>
      <w:r w:rsidR="00A04185">
        <w:rPr>
          <w:rFonts w:ascii="Arial" w:hAnsi="Arial" w:cs="Arial"/>
          <w:bCs/>
          <w:sz w:val="20"/>
          <w:szCs w:val="20"/>
        </w:rPr>
        <w:t>ům</w:t>
      </w:r>
      <w:r w:rsidR="00AD6359">
        <w:rPr>
          <w:rFonts w:ascii="Arial" w:hAnsi="Arial" w:cs="Arial"/>
          <w:bCs/>
          <w:sz w:val="20"/>
          <w:szCs w:val="20"/>
        </w:rPr>
        <w:t xml:space="preserve"> plnění uveden</w:t>
      </w:r>
      <w:r w:rsidR="00A04185">
        <w:rPr>
          <w:rFonts w:ascii="Arial" w:hAnsi="Arial" w:cs="Arial"/>
          <w:bCs/>
          <w:sz w:val="20"/>
          <w:szCs w:val="20"/>
        </w:rPr>
        <w:t>ý</w:t>
      </w:r>
      <w:r w:rsidR="00AD6359">
        <w:rPr>
          <w:rFonts w:ascii="Arial" w:hAnsi="Arial" w:cs="Arial"/>
          <w:bCs/>
          <w:sz w:val="20"/>
          <w:szCs w:val="20"/>
        </w:rPr>
        <w:t>m v čl. III</w:t>
      </w:r>
      <w:r w:rsidR="009166A3">
        <w:rPr>
          <w:rFonts w:ascii="Arial" w:hAnsi="Arial" w:cs="Arial"/>
          <w:bCs/>
          <w:sz w:val="20"/>
          <w:szCs w:val="20"/>
        </w:rPr>
        <w:t>. této Smlouvy.</w:t>
      </w:r>
      <w:r w:rsidR="00EE6A35">
        <w:rPr>
          <w:rFonts w:ascii="Arial" w:hAnsi="Arial" w:cs="Arial"/>
          <w:bCs/>
          <w:sz w:val="20"/>
          <w:szCs w:val="20"/>
        </w:rPr>
        <w:t xml:space="preserve"> </w:t>
      </w:r>
    </w:p>
    <w:p w14:paraId="70CA9AFC" w14:textId="77777777" w:rsidR="00227CA7" w:rsidRPr="00473F66" w:rsidRDefault="00AD2708" w:rsidP="008705F9">
      <w:pPr>
        <w:pStyle w:val="Default"/>
        <w:numPr>
          <w:ilvl w:val="0"/>
          <w:numId w:val="5"/>
        </w:numPr>
        <w:spacing w:after="160"/>
        <w:ind w:left="425" w:hanging="425"/>
        <w:jc w:val="both"/>
        <w:rPr>
          <w:rFonts w:ascii="Arial" w:hAnsi="Arial" w:cs="Arial"/>
          <w:color w:val="auto"/>
          <w:sz w:val="20"/>
          <w:szCs w:val="20"/>
        </w:rPr>
      </w:pPr>
      <w:r>
        <w:rPr>
          <w:rFonts w:ascii="Arial" w:hAnsi="Arial" w:cs="Arial"/>
          <w:color w:val="auto"/>
          <w:sz w:val="20"/>
          <w:szCs w:val="20"/>
        </w:rPr>
        <w:t>Písemné prohlášení Objednatele o odstoupení je účinné dnem jeho doručení Zhotoviteli. Smluvní strany pro tento případ ujednávají, že nevypořádané nároky mezi sebou písemně vypořádají nejdéle do 30 dnů ode dne</w:t>
      </w:r>
      <w:r w:rsidR="00B908D0">
        <w:rPr>
          <w:rFonts w:ascii="Arial" w:hAnsi="Arial" w:cs="Arial"/>
          <w:color w:val="auto"/>
          <w:sz w:val="20"/>
          <w:szCs w:val="20"/>
        </w:rPr>
        <w:t xml:space="preserve"> účinnosti odstoupení Objednatele.</w:t>
      </w:r>
    </w:p>
    <w:p w14:paraId="27A89A1A" w14:textId="77777777" w:rsidR="00CC73E9" w:rsidRPr="00360EED" w:rsidRDefault="00227CA7" w:rsidP="008705F9">
      <w:pPr>
        <w:pStyle w:val="Default"/>
        <w:numPr>
          <w:ilvl w:val="0"/>
          <w:numId w:val="5"/>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lastRenderedPageBreak/>
        <w:t xml:space="preserve">Objednatel se zavazuje spolupracovat se Zhotovitelem v rozsahu nezbytně nutném k dosažení </w:t>
      </w:r>
      <w:r w:rsidRPr="007C4399">
        <w:rPr>
          <w:rFonts w:ascii="Arial" w:hAnsi="Arial" w:cs="Arial"/>
          <w:bCs/>
          <w:sz w:val="20"/>
          <w:szCs w:val="20"/>
        </w:rPr>
        <w:t>cíle Smlouvy.</w:t>
      </w:r>
    </w:p>
    <w:p w14:paraId="0A2CA84C" w14:textId="77777777" w:rsidR="008C0025" w:rsidRPr="00473F66" w:rsidRDefault="00EA7749" w:rsidP="008705F9">
      <w:pPr>
        <w:pStyle w:val="Default"/>
        <w:numPr>
          <w:ilvl w:val="0"/>
          <w:numId w:val="5"/>
        </w:numPr>
        <w:spacing w:after="160"/>
        <w:ind w:left="425" w:hanging="425"/>
        <w:jc w:val="both"/>
        <w:rPr>
          <w:rFonts w:ascii="Arial" w:hAnsi="Arial" w:cs="Arial"/>
          <w:color w:val="auto"/>
          <w:sz w:val="20"/>
          <w:szCs w:val="20"/>
        </w:rPr>
      </w:pPr>
      <w:r>
        <w:rPr>
          <w:rFonts w:ascii="Arial" w:hAnsi="Arial" w:cs="Arial"/>
          <w:color w:val="auto"/>
          <w:sz w:val="20"/>
          <w:szCs w:val="20"/>
        </w:rPr>
        <w:t>Smluvní strany se zavazují</w:t>
      </w:r>
      <w:r w:rsidR="00D17A1B" w:rsidRPr="00CD5773">
        <w:rPr>
          <w:rFonts w:ascii="Arial" w:hAnsi="Arial" w:cs="Arial"/>
          <w:color w:val="auto"/>
          <w:sz w:val="20"/>
          <w:szCs w:val="20"/>
        </w:rPr>
        <w:t xml:space="preserve"> zpracovávat osobní údaje fyzických osob,</w:t>
      </w:r>
      <w:r>
        <w:rPr>
          <w:rFonts w:ascii="Arial" w:hAnsi="Arial" w:cs="Arial"/>
          <w:color w:val="auto"/>
          <w:sz w:val="20"/>
          <w:szCs w:val="20"/>
        </w:rPr>
        <w:t xml:space="preserve"> které jim</w:t>
      </w:r>
      <w:r w:rsidR="00D17A1B">
        <w:rPr>
          <w:rFonts w:ascii="Arial" w:hAnsi="Arial" w:cs="Arial"/>
          <w:color w:val="auto"/>
          <w:sz w:val="20"/>
          <w:szCs w:val="20"/>
        </w:rPr>
        <w:t xml:space="preserve"> budou sděleny druhou S</w:t>
      </w:r>
      <w:r w:rsidR="00D17A1B" w:rsidRPr="00CD5773">
        <w:rPr>
          <w:rFonts w:ascii="Arial" w:hAnsi="Arial" w:cs="Arial"/>
          <w:color w:val="auto"/>
          <w:sz w:val="20"/>
          <w:szCs w:val="20"/>
        </w:rPr>
        <w:t>mluvní stranou v souvislos</w:t>
      </w:r>
      <w:r w:rsidR="00D17A1B">
        <w:rPr>
          <w:rFonts w:ascii="Arial" w:hAnsi="Arial" w:cs="Arial"/>
          <w:color w:val="auto"/>
          <w:sz w:val="20"/>
          <w:szCs w:val="20"/>
        </w:rPr>
        <w:t>ti s předmětem plnění dle této S</w:t>
      </w:r>
      <w:r w:rsidR="00D17A1B" w:rsidRPr="00CD5773">
        <w:rPr>
          <w:rFonts w:ascii="Arial" w:hAnsi="Arial" w:cs="Arial"/>
          <w:color w:val="auto"/>
          <w:sz w:val="20"/>
          <w:szCs w:val="20"/>
        </w:rPr>
        <w:t>mlouvy, v souladu s nařízením Evropského parlamentu a Rady (EU) 2016/679 o ochraně fyzických osob v souvislosti se</w:t>
      </w:r>
      <w:r w:rsidR="00D17A1B">
        <w:rPr>
          <w:rFonts w:ascii="Arial" w:hAnsi="Arial" w:cs="Arial"/>
          <w:color w:val="auto"/>
          <w:sz w:val="20"/>
          <w:szCs w:val="20"/>
        </w:rPr>
        <w:t> </w:t>
      </w:r>
      <w:r w:rsidR="00D17A1B" w:rsidRPr="00CD5773">
        <w:rPr>
          <w:rFonts w:ascii="Arial" w:hAnsi="Arial" w:cs="Arial"/>
          <w:color w:val="auto"/>
          <w:sz w:val="20"/>
          <w:szCs w:val="20"/>
        </w:rPr>
        <w:t xml:space="preserve">zpracováním osobních údajů a o volném pohybu těchto údajů a o zrušení směrnice 95/46/ES (dále jen </w:t>
      </w:r>
      <w:r w:rsidR="00B908D0" w:rsidRPr="00B908D0">
        <w:rPr>
          <w:rFonts w:ascii="Arial" w:hAnsi="Arial" w:cs="Arial"/>
          <w:i/>
          <w:color w:val="auto"/>
          <w:sz w:val="20"/>
          <w:szCs w:val="20"/>
        </w:rPr>
        <w:t>„</w:t>
      </w:r>
      <w:r w:rsidR="00D17A1B" w:rsidRPr="00B908D0">
        <w:rPr>
          <w:rFonts w:ascii="Arial" w:hAnsi="Arial" w:cs="Arial"/>
          <w:i/>
          <w:color w:val="auto"/>
          <w:sz w:val="20"/>
          <w:szCs w:val="20"/>
        </w:rPr>
        <w:t>GDPR</w:t>
      </w:r>
      <w:r w:rsidR="00B908D0" w:rsidRPr="00B908D0">
        <w:rPr>
          <w:rFonts w:ascii="Arial" w:hAnsi="Arial" w:cs="Arial"/>
          <w:i/>
          <w:color w:val="auto"/>
          <w:sz w:val="20"/>
          <w:szCs w:val="20"/>
        </w:rPr>
        <w:t>“</w:t>
      </w:r>
      <w:r w:rsidR="00B908D0">
        <w:rPr>
          <w:rFonts w:ascii="Arial" w:hAnsi="Arial" w:cs="Arial"/>
          <w:color w:val="auto"/>
          <w:sz w:val="20"/>
          <w:szCs w:val="20"/>
        </w:rPr>
        <w:t>)</w:t>
      </w:r>
      <w:r w:rsidR="00D17A1B" w:rsidRPr="00CD5773">
        <w:rPr>
          <w:rFonts w:ascii="Arial" w:hAnsi="Arial" w:cs="Arial"/>
          <w:color w:val="auto"/>
          <w:sz w:val="20"/>
          <w:szCs w:val="20"/>
        </w:rPr>
        <w:t xml:space="preserve"> a</w:t>
      </w:r>
      <w:r w:rsidR="00D92CA1">
        <w:rPr>
          <w:rFonts w:ascii="Arial" w:hAnsi="Arial" w:cs="Arial"/>
          <w:color w:val="auto"/>
          <w:sz w:val="20"/>
          <w:szCs w:val="20"/>
        </w:rPr>
        <w:t> </w:t>
      </w:r>
      <w:r w:rsidR="00D17A1B" w:rsidRPr="00CD5773">
        <w:rPr>
          <w:rFonts w:ascii="Arial" w:hAnsi="Arial" w:cs="Arial"/>
          <w:color w:val="auto"/>
          <w:sz w:val="20"/>
          <w:szCs w:val="20"/>
        </w:rPr>
        <w:t>českými právními předpisy.</w:t>
      </w:r>
    </w:p>
    <w:p w14:paraId="6E411EB5" w14:textId="77777777" w:rsidR="00ED5C44" w:rsidRPr="00473F66" w:rsidRDefault="00D17A1B" w:rsidP="008705F9">
      <w:pPr>
        <w:pStyle w:val="Default"/>
        <w:numPr>
          <w:ilvl w:val="0"/>
          <w:numId w:val="5"/>
        </w:numPr>
        <w:spacing w:after="160"/>
        <w:ind w:left="425" w:hanging="425"/>
        <w:jc w:val="both"/>
        <w:rPr>
          <w:rFonts w:ascii="Arial" w:hAnsi="Arial" w:cs="Arial"/>
          <w:color w:val="auto"/>
          <w:sz w:val="20"/>
          <w:szCs w:val="20"/>
        </w:rPr>
      </w:pPr>
      <w:r w:rsidRPr="00CD5773">
        <w:rPr>
          <w:rFonts w:ascii="Arial" w:hAnsi="Arial" w:cs="Arial"/>
          <w:color w:val="auto"/>
          <w:sz w:val="20"/>
          <w:szCs w:val="20"/>
        </w:rPr>
        <w:t>Informace o zpracování a ochraně osobních údajů prováděné</w:t>
      </w:r>
      <w:r w:rsidR="000B3E40">
        <w:rPr>
          <w:rFonts w:ascii="Arial" w:hAnsi="Arial" w:cs="Arial"/>
          <w:color w:val="auto"/>
          <w:sz w:val="20"/>
          <w:szCs w:val="20"/>
        </w:rPr>
        <w:t xml:space="preserve"> státním podnikem,</w:t>
      </w:r>
      <w:r w:rsidRPr="00CD5773">
        <w:rPr>
          <w:rFonts w:ascii="Arial" w:hAnsi="Arial" w:cs="Arial"/>
          <w:color w:val="auto"/>
          <w:sz w:val="20"/>
          <w:szCs w:val="20"/>
        </w:rPr>
        <w:t xml:space="preserve"> PKÚ, s. p. ve</w:t>
      </w:r>
      <w:r w:rsidR="000B3E40">
        <w:rPr>
          <w:rFonts w:ascii="Arial" w:hAnsi="Arial" w:cs="Arial"/>
          <w:color w:val="auto"/>
          <w:sz w:val="20"/>
          <w:szCs w:val="20"/>
        </w:rPr>
        <w:t> </w:t>
      </w:r>
      <w:r w:rsidRPr="00CD5773">
        <w:rPr>
          <w:rFonts w:ascii="Arial" w:hAnsi="Arial" w:cs="Arial"/>
          <w:color w:val="auto"/>
          <w:sz w:val="20"/>
          <w:szCs w:val="20"/>
        </w:rPr>
        <w:t>smyslu čl. 13 a 14 GDPR jsou uveřejněny na webových stránkách podniku (</w:t>
      </w:r>
      <w:hyperlink r:id="rId15" w:history="1">
        <w:r w:rsidRPr="00CD5773">
          <w:rPr>
            <w:rStyle w:val="Hypertextovodkaz"/>
            <w:rFonts w:ascii="Arial" w:hAnsi="Arial" w:cs="Arial"/>
            <w:color w:val="auto"/>
            <w:sz w:val="20"/>
          </w:rPr>
          <w:t>www.pku.cz</w:t>
        </w:r>
      </w:hyperlink>
      <w:r w:rsidRPr="00CD5773">
        <w:rPr>
          <w:rFonts w:ascii="Arial" w:hAnsi="Arial" w:cs="Arial"/>
          <w:color w:val="auto"/>
          <w:sz w:val="20"/>
          <w:szCs w:val="20"/>
        </w:rPr>
        <w:t>).</w:t>
      </w:r>
    </w:p>
    <w:p w14:paraId="5344014F" w14:textId="77777777" w:rsidR="0078569A" w:rsidRPr="00473F66" w:rsidRDefault="00555B2B" w:rsidP="008705F9">
      <w:pPr>
        <w:pStyle w:val="Default"/>
        <w:numPr>
          <w:ilvl w:val="0"/>
          <w:numId w:val="5"/>
        </w:numPr>
        <w:tabs>
          <w:tab w:val="left" w:pos="426"/>
        </w:tabs>
        <w:spacing w:after="160"/>
        <w:ind w:left="425" w:hanging="425"/>
        <w:jc w:val="both"/>
        <w:rPr>
          <w:rFonts w:ascii="Arial" w:hAnsi="Arial" w:cs="Arial"/>
          <w:bCs/>
          <w:sz w:val="20"/>
          <w:szCs w:val="20"/>
        </w:rPr>
      </w:pPr>
      <w:r w:rsidRPr="007C4399">
        <w:rPr>
          <w:rFonts w:ascii="Arial" w:hAnsi="Arial" w:cs="Arial"/>
          <w:bCs/>
          <w:sz w:val="20"/>
          <w:szCs w:val="20"/>
        </w:rPr>
        <w:t>Objednatel</w:t>
      </w:r>
      <w:r w:rsidR="00CD78F9" w:rsidRPr="007C4399">
        <w:rPr>
          <w:rFonts w:ascii="Arial" w:hAnsi="Arial" w:cs="Arial"/>
          <w:bCs/>
          <w:sz w:val="20"/>
          <w:szCs w:val="20"/>
        </w:rPr>
        <w:t xml:space="preserve"> poskytne </w:t>
      </w:r>
      <w:r w:rsidRPr="007C4399">
        <w:rPr>
          <w:rFonts w:ascii="Arial" w:hAnsi="Arial" w:cs="Arial"/>
          <w:bCs/>
          <w:sz w:val="20"/>
          <w:szCs w:val="20"/>
        </w:rPr>
        <w:t>Zhotoviteli údaje potřebné k předmětu plnění dle této Smlouvy</w:t>
      </w:r>
      <w:r w:rsidR="00CD78F9" w:rsidRPr="007C4399">
        <w:rPr>
          <w:rFonts w:ascii="Arial" w:hAnsi="Arial" w:cs="Arial"/>
          <w:bCs/>
          <w:sz w:val="20"/>
          <w:szCs w:val="20"/>
        </w:rPr>
        <w:t xml:space="preserve">. </w:t>
      </w:r>
      <w:r w:rsidRPr="007C4399">
        <w:rPr>
          <w:rFonts w:ascii="Arial" w:hAnsi="Arial" w:cs="Arial"/>
          <w:bCs/>
          <w:sz w:val="20"/>
          <w:szCs w:val="20"/>
        </w:rPr>
        <w:t xml:space="preserve">Zhotovitel </w:t>
      </w:r>
      <w:r w:rsidR="00CD78F9" w:rsidRPr="007C4399">
        <w:rPr>
          <w:rFonts w:ascii="Arial" w:hAnsi="Arial" w:cs="Arial"/>
          <w:bCs/>
          <w:sz w:val="20"/>
          <w:szCs w:val="20"/>
        </w:rPr>
        <w:t xml:space="preserve">takto získané údaje použije pouze pro plnění Smlouvy a neposkytne je třetí straně. </w:t>
      </w:r>
    </w:p>
    <w:p w14:paraId="72F321C4" w14:textId="77777777" w:rsidR="00F128A6" w:rsidRPr="00473F66" w:rsidRDefault="00C22081" w:rsidP="008705F9">
      <w:pPr>
        <w:pStyle w:val="Default"/>
        <w:numPr>
          <w:ilvl w:val="0"/>
          <w:numId w:val="5"/>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Zhotovitel</w:t>
      </w:r>
      <w:r w:rsidR="00CD78F9" w:rsidRPr="006A7058">
        <w:rPr>
          <w:rFonts w:ascii="Arial" w:hAnsi="Arial" w:cs="Arial"/>
          <w:bCs/>
          <w:sz w:val="20"/>
          <w:szCs w:val="20"/>
        </w:rPr>
        <w:t xml:space="preserve"> bere na vědomí, že </w:t>
      </w:r>
      <w:r w:rsidRPr="006A7058">
        <w:rPr>
          <w:rFonts w:ascii="Arial" w:hAnsi="Arial" w:cs="Arial"/>
          <w:bCs/>
          <w:sz w:val="20"/>
          <w:szCs w:val="20"/>
        </w:rPr>
        <w:t>Objednatel</w:t>
      </w:r>
      <w:r w:rsidR="00CD78F9" w:rsidRPr="006A7058">
        <w:rPr>
          <w:rFonts w:ascii="Arial" w:hAnsi="Arial" w:cs="Arial"/>
          <w:bCs/>
          <w:sz w:val="20"/>
          <w:szCs w:val="20"/>
        </w:rPr>
        <w:t xml:space="preserve"> je povinným subjektem dle zákona č.</w:t>
      </w:r>
      <w:r w:rsidR="00F82A4E" w:rsidRPr="006A7058">
        <w:rPr>
          <w:rFonts w:ascii="Arial" w:hAnsi="Arial" w:cs="Arial"/>
          <w:bCs/>
          <w:sz w:val="20"/>
          <w:szCs w:val="20"/>
        </w:rPr>
        <w:t> </w:t>
      </w:r>
      <w:r w:rsidR="00CD78F9" w:rsidRPr="006A7058">
        <w:rPr>
          <w:rFonts w:ascii="Arial" w:hAnsi="Arial" w:cs="Arial"/>
          <w:bCs/>
          <w:sz w:val="20"/>
          <w:szCs w:val="20"/>
        </w:rPr>
        <w:t>106/1999</w:t>
      </w:r>
      <w:r w:rsidR="00F82A4E" w:rsidRPr="006A7058">
        <w:rPr>
          <w:rFonts w:ascii="Arial" w:hAnsi="Arial" w:cs="Arial"/>
          <w:bCs/>
          <w:sz w:val="20"/>
          <w:szCs w:val="20"/>
        </w:rPr>
        <w:t> </w:t>
      </w:r>
      <w:r w:rsidR="00CD78F9" w:rsidRPr="006A7058">
        <w:rPr>
          <w:rFonts w:ascii="Arial" w:hAnsi="Arial" w:cs="Arial"/>
          <w:bCs/>
          <w:sz w:val="20"/>
          <w:szCs w:val="20"/>
        </w:rPr>
        <w:t>Sb., o svobodném přístupu k informacím, ve znění pozdějších předpisů, a</w:t>
      </w:r>
      <w:r w:rsidR="00F82A4E" w:rsidRPr="006A7058">
        <w:rPr>
          <w:rFonts w:ascii="Arial" w:hAnsi="Arial" w:cs="Arial"/>
          <w:bCs/>
          <w:sz w:val="20"/>
          <w:szCs w:val="20"/>
        </w:rPr>
        <w:t> </w:t>
      </w:r>
      <w:r w:rsidR="00CD78F9" w:rsidRPr="006A7058">
        <w:rPr>
          <w:rFonts w:ascii="Arial" w:hAnsi="Arial" w:cs="Arial"/>
          <w:bCs/>
          <w:sz w:val="20"/>
          <w:szCs w:val="20"/>
        </w:rPr>
        <w:t>subjektem, který je povinen uveřejňovat smlouvy prostřednictvím registru smluv na</w:t>
      </w:r>
      <w:r w:rsidR="00F82A4E" w:rsidRPr="006A7058">
        <w:rPr>
          <w:rFonts w:ascii="Arial" w:hAnsi="Arial" w:cs="Arial"/>
          <w:bCs/>
          <w:sz w:val="20"/>
          <w:szCs w:val="20"/>
        </w:rPr>
        <w:t> </w:t>
      </w:r>
      <w:r w:rsidR="00CD78F9" w:rsidRPr="006A7058">
        <w:rPr>
          <w:rFonts w:ascii="Arial" w:hAnsi="Arial" w:cs="Arial"/>
          <w:bCs/>
          <w:sz w:val="20"/>
          <w:szCs w:val="20"/>
        </w:rPr>
        <w:t>základě zákona č. 340/2015 Sb., o zvláštních podmínkách účinnosti některých smluv, uveřejňování těchto smluv a o registru smluv, ve znění pozdějších předpisů (dále jen</w:t>
      </w:r>
      <w:r w:rsidR="001A03B3">
        <w:rPr>
          <w:rFonts w:ascii="Arial" w:hAnsi="Arial" w:cs="Arial"/>
          <w:bCs/>
          <w:sz w:val="20"/>
          <w:szCs w:val="20"/>
        </w:rPr>
        <w:t xml:space="preserve"> „</w:t>
      </w:r>
      <w:r w:rsidR="00CD78F9" w:rsidRPr="006A7058">
        <w:rPr>
          <w:rFonts w:ascii="Arial" w:hAnsi="Arial" w:cs="Arial"/>
          <w:bCs/>
          <w:i/>
          <w:sz w:val="20"/>
          <w:szCs w:val="20"/>
        </w:rPr>
        <w:t>zákon o registru smluv“</w:t>
      </w:r>
      <w:r w:rsidR="00CD78F9" w:rsidRPr="006A7058">
        <w:rPr>
          <w:rFonts w:ascii="Arial" w:hAnsi="Arial" w:cs="Arial"/>
          <w:bCs/>
          <w:sz w:val="20"/>
          <w:szCs w:val="20"/>
        </w:rPr>
        <w:t>).</w:t>
      </w:r>
    </w:p>
    <w:p w14:paraId="746355E2" w14:textId="77777777" w:rsidR="00F128A6" w:rsidRPr="00473F66" w:rsidRDefault="00CD78F9" w:rsidP="008705F9">
      <w:pPr>
        <w:pStyle w:val="Default"/>
        <w:numPr>
          <w:ilvl w:val="0"/>
          <w:numId w:val="5"/>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 xml:space="preserve">Smluvní strany se dohodly, že </w:t>
      </w:r>
      <w:r w:rsidR="00C22081" w:rsidRPr="006A7058">
        <w:rPr>
          <w:rFonts w:ascii="Arial" w:hAnsi="Arial" w:cs="Arial"/>
          <w:bCs/>
          <w:sz w:val="20"/>
          <w:szCs w:val="20"/>
        </w:rPr>
        <w:t>Objednatel</w:t>
      </w:r>
      <w:r w:rsidRPr="006A7058">
        <w:rPr>
          <w:rFonts w:ascii="Arial" w:hAnsi="Arial" w:cs="Arial"/>
          <w:bCs/>
          <w:sz w:val="20"/>
          <w:szCs w:val="20"/>
        </w:rPr>
        <w:t xml:space="preserve"> zašle tuto Smlouvu k uveřejnění prostřednictvím registru smluv na základě zákona o registru smluv bez zbytečného odkladu, nejpozději však do 15 dnů od uzavření této Smlouvy. Tím není dotčeno oprávnění </w:t>
      </w:r>
      <w:r w:rsidR="00C22081" w:rsidRPr="006A7058">
        <w:rPr>
          <w:rFonts w:ascii="Arial" w:hAnsi="Arial" w:cs="Arial"/>
          <w:bCs/>
          <w:sz w:val="20"/>
          <w:szCs w:val="20"/>
        </w:rPr>
        <w:t>Zhotovitele</w:t>
      </w:r>
      <w:r w:rsidRPr="006A7058">
        <w:rPr>
          <w:rFonts w:ascii="Arial" w:hAnsi="Arial" w:cs="Arial"/>
          <w:bCs/>
          <w:sz w:val="20"/>
          <w:szCs w:val="20"/>
        </w:rPr>
        <w:t xml:space="preserve"> zaslat tuto</w:t>
      </w:r>
      <w:r w:rsidR="001A03B3">
        <w:rPr>
          <w:rFonts w:ascii="Arial" w:hAnsi="Arial" w:cs="Arial"/>
          <w:bCs/>
          <w:sz w:val="20"/>
          <w:szCs w:val="20"/>
        </w:rPr>
        <w:t> </w:t>
      </w:r>
      <w:r w:rsidRPr="006A7058">
        <w:rPr>
          <w:rFonts w:ascii="Arial" w:hAnsi="Arial" w:cs="Arial"/>
          <w:bCs/>
          <w:sz w:val="20"/>
          <w:szCs w:val="20"/>
        </w:rPr>
        <w:t>Smlouvu k uveřejnění prostřednictvím registru smluv nezávisle na výše uvedeném ujedná</w:t>
      </w:r>
      <w:r w:rsidR="00C22081" w:rsidRPr="006A7058">
        <w:rPr>
          <w:rFonts w:ascii="Arial" w:hAnsi="Arial" w:cs="Arial"/>
          <w:bCs/>
          <w:sz w:val="20"/>
          <w:szCs w:val="20"/>
        </w:rPr>
        <w:t>ní, a to zejména v případě, že</w:t>
      </w:r>
      <w:r w:rsidR="00333D3A">
        <w:rPr>
          <w:rFonts w:ascii="Arial" w:hAnsi="Arial" w:cs="Arial"/>
          <w:bCs/>
          <w:sz w:val="20"/>
          <w:szCs w:val="20"/>
        </w:rPr>
        <w:t> </w:t>
      </w:r>
      <w:r w:rsidR="00C22081" w:rsidRPr="006A7058">
        <w:rPr>
          <w:rFonts w:ascii="Arial" w:hAnsi="Arial" w:cs="Arial"/>
          <w:bCs/>
          <w:sz w:val="20"/>
          <w:szCs w:val="20"/>
        </w:rPr>
        <w:t>Objednatel</w:t>
      </w:r>
      <w:r w:rsidRPr="006A7058">
        <w:rPr>
          <w:rFonts w:ascii="Arial" w:hAnsi="Arial" w:cs="Arial"/>
          <w:bCs/>
          <w:sz w:val="20"/>
          <w:szCs w:val="20"/>
        </w:rPr>
        <w:t xml:space="preserve"> bude v prodlení se splněním výše uvedené povinnosti. </w:t>
      </w:r>
      <w:r w:rsidR="00C22081" w:rsidRPr="006A7058">
        <w:rPr>
          <w:rFonts w:ascii="Arial" w:hAnsi="Arial" w:cs="Arial"/>
          <w:bCs/>
          <w:sz w:val="20"/>
          <w:szCs w:val="20"/>
        </w:rPr>
        <w:t>Zhotovitel</w:t>
      </w:r>
      <w:r w:rsidRPr="006A7058">
        <w:rPr>
          <w:rFonts w:ascii="Arial" w:hAnsi="Arial" w:cs="Arial"/>
          <w:bCs/>
          <w:sz w:val="20"/>
          <w:szCs w:val="20"/>
        </w:rPr>
        <w:t xml:space="preserve"> se zavazuje doručit </w:t>
      </w:r>
      <w:r w:rsidR="00C22081" w:rsidRPr="006A7058">
        <w:rPr>
          <w:rFonts w:ascii="Arial" w:hAnsi="Arial" w:cs="Arial"/>
          <w:bCs/>
          <w:sz w:val="20"/>
          <w:szCs w:val="20"/>
        </w:rPr>
        <w:t>Objednateli</w:t>
      </w:r>
      <w:r w:rsidRPr="006A7058">
        <w:rPr>
          <w:rFonts w:ascii="Arial" w:hAnsi="Arial" w:cs="Arial"/>
          <w:bCs/>
          <w:sz w:val="20"/>
          <w:szCs w:val="20"/>
        </w:rPr>
        <w:t xml:space="preserve"> Smlouvu po jejím podpisu bez zbytečného odkladu.</w:t>
      </w:r>
    </w:p>
    <w:p w14:paraId="21E2BEB5" w14:textId="77777777" w:rsidR="005E4677" w:rsidRPr="00473F66" w:rsidRDefault="00CD78F9" w:rsidP="008705F9">
      <w:pPr>
        <w:pStyle w:val="Default"/>
        <w:numPr>
          <w:ilvl w:val="0"/>
          <w:numId w:val="5"/>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Smluvní strany nesouhlasí s tím, aby nad rámec výslovných ustanovení této Smlouvy byla jakákol</w:t>
      </w:r>
      <w:r w:rsidR="00723C96">
        <w:rPr>
          <w:rFonts w:ascii="Arial" w:hAnsi="Arial" w:cs="Arial"/>
          <w:bCs/>
          <w:sz w:val="20"/>
          <w:szCs w:val="20"/>
        </w:rPr>
        <w:t>iv práva a povinnosti dovozována</w:t>
      </w:r>
      <w:r w:rsidRPr="006A7058">
        <w:rPr>
          <w:rFonts w:ascii="Arial" w:hAnsi="Arial" w:cs="Arial"/>
          <w:bCs/>
          <w:sz w:val="20"/>
          <w:szCs w:val="20"/>
        </w:rPr>
        <w:t xml:space="preserve"> z dosavadní či budoucí praxe zavedené mezi stranami či zvyklostí zachovávaných obecně či v odv</w:t>
      </w:r>
      <w:r w:rsidR="00751CBA" w:rsidRPr="006A7058">
        <w:rPr>
          <w:rFonts w:ascii="Arial" w:hAnsi="Arial" w:cs="Arial"/>
          <w:bCs/>
          <w:sz w:val="20"/>
          <w:szCs w:val="20"/>
        </w:rPr>
        <w:t>ětví týkajícím se předmětu plnění</w:t>
      </w:r>
      <w:r w:rsidRPr="006A7058">
        <w:rPr>
          <w:rFonts w:ascii="Arial" w:hAnsi="Arial" w:cs="Arial"/>
          <w:bCs/>
          <w:sz w:val="20"/>
          <w:szCs w:val="20"/>
        </w:rPr>
        <w:t>, ledaže je ve Smlouvě výslovně ujednáno jinak. Vedle shora uvedeného si strany potvrzují, že si nejsou vědomy žádných dosud mezi nimi zavedených obchodních zvyklostí či praxe.</w:t>
      </w:r>
    </w:p>
    <w:p w14:paraId="12BAE61F" w14:textId="77777777" w:rsidR="00DC3F48" w:rsidRDefault="002368CA" w:rsidP="008705F9">
      <w:pPr>
        <w:pStyle w:val="Default"/>
        <w:numPr>
          <w:ilvl w:val="0"/>
          <w:numId w:val="5"/>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Zhotovitel</w:t>
      </w:r>
      <w:r w:rsidR="00CD78F9" w:rsidRPr="006A7058">
        <w:rPr>
          <w:rFonts w:ascii="Arial" w:hAnsi="Arial" w:cs="Arial"/>
          <w:bCs/>
          <w:sz w:val="20"/>
          <w:szCs w:val="20"/>
        </w:rPr>
        <w:t xml:space="preserve"> přebírá podle ustanovení § 1765 občanského zákoníku riziko změny okolností, zejména v souvislosti se stanovenou výší ceny </w:t>
      </w:r>
      <w:r w:rsidR="0095564F">
        <w:rPr>
          <w:rFonts w:ascii="Arial" w:hAnsi="Arial" w:cs="Arial"/>
          <w:bCs/>
          <w:sz w:val="20"/>
          <w:szCs w:val="20"/>
        </w:rPr>
        <w:t xml:space="preserve">díla této </w:t>
      </w:r>
      <w:r w:rsidR="00CD78F9" w:rsidRPr="006A7058">
        <w:rPr>
          <w:rFonts w:ascii="Arial" w:hAnsi="Arial" w:cs="Arial"/>
          <w:bCs/>
          <w:sz w:val="20"/>
          <w:szCs w:val="20"/>
        </w:rPr>
        <w:t>Smlouvy.</w:t>
      </w:r>
    </w:p>
    <w:p w14:paraId="271AE7DD" w14:textId="77777777" w:rsidR="006E1437" w:rsidRDefault="002368CA" w:rsidP="008705F9">
      <w:pPr>
        <w:numPr>
          <w:ilvl w:val="0"/>
          <w:numId w:val="5"/>
        </w:numPr>
        <w:autoSpaceDE w:val="0"/>
        <w:autoSpaceDN w:val="0"/>
        <w:adjustRightInd w:val="0"/>
        <w:spacing w:line="240" w:lineRule="auto"/>
        <w:ind w:left="425" w:hanging="425"/>
        <w:jc w:val="both"/>
        <w:rPr>
          <w:rFonts w:ascii="Arial" w:hAnsi="Arial" w:cs="Arial"/>
          <w:sz w:val="20"/>
          <w:szCs w:val="20"/>
        </w:rPr>
      </w:pPr>
      <w:r w:rsidRPr="006A7058">
        <w:rPr>
          <w:rFonts w:ascii="Arial" w:hAnsi="Arial" w:cs="Arial"/>
          <w:sz w:val="20"/>
          <w:szCs w:val="20"/>
        </w:rPr>
        <w:t xml:space="preserve">Zhotovitel </w:t>
      </w:r>
      <w:r w:rsidR="00505B84">
        <w:rPr>
          <w:rFonts w:ascii="Arial" w:hAnsi="Arial" w:cs="Arial"/>
          <w:sz w:val="20"/>
          <w:szCs w:val="20"/>
        </w:rPr>
        <w:t>odpovídá za řádné plnění předmětu Smlouvy svými zaměstnanci a za všechny škody, které</w:t>
      </w:r>
      <w:r w:rsidR="00EB74B3">
        <w:rPr>
          <w:rFonts w:ascii="Arial" w:hAnsi="Arial" w:cs="Arial"/>
          <w:sz w:val="20"/>
          <w:szCs w:val="20"/>
        </w:rPr>
        <w:t> </w:t>
      </w:r>
      <w:r w:rsidR="00505B84">
        <w:rPr>
          <w:rFonts w:ascii="Arial" w:hAnsi="Arial" w:cs="Arial"/>
          <w:sz w:val="20"/>
          <w:szCs w:val="20"/>
        </w:rPr>
        <w:t>při výkonu své práce jeho zaměstnanci svým zaviněním prokazatelně způsobí v místech plnění a</w:t>
      </w:r>
      <w:r w:rsidR="0045216A">
        <w:rPr>
          <w:rFonts w:ascii="Arial" w:hAnsi="Arial" w:cs="Arial"/>
          <w:sz w:val="20"/>
          <w:szCs w:val="20"/>
        </w:rPr>
        <w:t> </w:t>
      </w:r>
      <w:r w:rsidR="00505B84">
        <w:rPr>
          <w:rFonts w:ascii="Arial" w:hAnsi="Arial" w:cs="Arial"/>
          <w:sz w:val="20"/>
          <w:szCs w:val="20"/>
        </w:rPr>
        <w:t>je</w:t>
      </w:r>
      <w:r w:rsidR="0045216A">
        <w:rPr>
          <w:rFonts w:ascii="Arial" w:hAnsi="Arial" w:cs="Arial"/>
          <w:sz w:val="20"/>
          <w:szCs w:val="20"/>
        </w:rPr>
        <w:t> </w:t>
      </w:r>
      <w:r w:rsidR="00505B84">
        <w:rPr>
          <w:rFonts w:ascii="Arial" w:hAnsi="Arial" w:cs="Arial"/>
          <w:sz w:val="20"/>
          <w:szCs w:val="20"/>
        </w:rPr>
        <w:t>pro</w:t>
      </w:r>
      <w:r w:rsidR="0045216A">
        <w:rPr>
          <w:rFonts w:ascii="Arial" w:hAnsi="Arial" w:cs="Arial"/>
          <w:sz w:val="20"/>
          <w:szCs w:val="20"/>
        </w:rPr>
        <w:t> </w:t>
      </w:r>
      <w:r w:rsidR="00505B84">
        <w:rPr>
          <w:rFonts w:ascii="Arial" w:hAnsi="Arial" w:cs="Arial"/>
          <w:sz w:val="20"/>
          <w:szCs w:val="20"/>
        </w:rPr>
        <w:t>vznik takto způsobených škod řádně pojištěn.</w:t>
      </w:r>
    </w:p>
    <w:p w14:paraId="4E3DD064" w14:textId="77777777" w:rsidR="00A109A5" w:rsidRDefault="00406693" w:rsidP="00CF74DC">
      <w:pPr>
        <w:pStyle w:val="Odstavecseseznamem"/>
        <w:numPr>
          <w:ilvl w:val="0"/>
          <w:numId w:val="5"/>
        </w:numPr>
        <w:autoSpaceDE w:val="0"/>
        <w:autoSpaceDN w:val="0"/>
        <w:spacing w:after="240"/>
        <w:ind w:left="425" w:hanging="425"/>
        <w:contextualSpacing w:val="0"/>
        <w:jc w:val="both"/>
        <w:rPr>
          <w:rFonts w:ascii="Arial" w:hAnsi="Arial" w:cs="Arial"/>
          <w:bCs/>
        </w:rPr>
      </w:pPr>
      <w:r w:rsidRPr="006A7058">
        <w:rPr>
          <w:rFonts w:ascii="Arial" w:hAnsi="Arial" w:cs="Arial"/>
          <w:snapToGrid w:val="0"/>
        </w:rPr>
        <w:t xml:space="preserve">Zhotovitel je povinen </w:t>
      </w:r>
      <w:r w:rsidR="00F82440" w:rsidRPr="00F82440">
        <w:rPr>
          <w:rFonts w:ascii="Arial" w:hAnsi="Arial" w:cs="Arial"/>
          <w:snapToGrid w:val="0"/>
        </w:rPr>
        <w:t>být po dobu provádění díla řádně pojištěn pro případ vzniku škody, kterou může svou podnikatelskou činností při plnění předmětu Smlouvy způsobit Objednateli. Podkladem pro stanovení výše vzniklé škody bude vždy písemný zápis o projednání škodného případu oprávněnými zástupci obou Smluvních stran, příp. i písemné podklady vyhotovené orgány Policie České republiky. Nárok na náhradu škody musí být Objednatelem uplatněn v písemné formě.</w:t>
      </w:r>
    </w:p>
    <w:p w14:paraId="347074A1" w14:textId="77777777" w:rsidR="001A676F" w:rsidRPr="001A676F" w:rsidRDefault="001A676F" w:rsidP="001A676F">
      <w:pPr>
        <w:pStyle w:val="Odstavecseseznamem"/>
        <w:numPr>
          <w:ilvl w:val="0"/>
          <w:numId w:val="5"/>
        </w:numPr>
        <w:autoSpaceDE w:val="0"/>
        <w:autoSpaceDN w:val="0"/>
        <w:spacing w:after="160"/>
        <w:ind w:left="426" w:hanging="426"/>
        <w:contextualSpacing w:val="0"/>
        <w:jc w:val="both"/>
        <w:rPr>
          <w:rFonts w:ascii="Arial" w:hAnsi="Arial" w:cs="Arial"/>
          <w:bCs/>
        </w:rPr>
      </w:pPr>
      <w:r w:rsidRPr="001A676F">
        <w:rPr>
          <w:rFonts w:ascii="Arial" w:hAnsi="Arial" w:cs="Arial"/>
          <w:bCs/>
        </w:rPr>
        <w:t>Zhotovitel se zavazuje zajistit dodržování pracovněprávních předpisů</w:t>
      </w:r>
      <w:r>
        <w:rPr>
          <w:rFonts w:ascii="Arial" w:hAnsi="Arial" w:cs="Arial"/>
          <w:bCs/>
        </w:rPr>
        <w:t>, zejména zákona č. 262/2006 </w:t>
      </w:r>
      <w:r w:rsidRPr="001A676F">
        <w:rPr>
          <w:rFonts w:ascii="Arial" w:hAnsi="Arial" w:cs="Arial"/>
          <w:bCs/>
        </w:rPr>
        <w:t>Sb., záko</w:t>
      </w:r>
      <w:r>
        <w:rPr>
          <w:rFonts w:ascii="Arial" w:hAnsi="Arial" w:cs="Arial"/>
          <w:bCs/>
        </w:rPr>
        <w:t xml:space="preserve">ník práce, ve znění pozdějších </w:t>
      </w:r>
      <w:r w:rsidRPr="001A676F">
        <w:rPr>
          <w:rFonts w:ascii="Arial" w:hAnsi="Arial" w:cs="Arial"/>
          <w:bCs/>
        </w:rPr>
        <w:t>předpisů (se zvláštním zřetelem na regulaci odměňování, pracovní doby, doby odpočinku mezi směnami a</w:t>
      </w:r>
      <w:r>
        <w:rPr>
          <w:rFonts w:ascii="Arial" w:hAnsi="Arial" w:cs="Arial"/>
          <w:bCs/>
        </w:rPr>
        <w:t>tp.), zákona č. 435/2004 Sb., o </w:t>
      </w:r>
      <w:r w:rsidRPr="001A676F">
        <w:rPr>
          <w:rFonts w:ascii="Arial" w:hAnsi="Arial" w:cs="Arial"/>
          <w:bCs/>
        </w:rPr>
        <w:t>zaměstnanosti, ve znění pozdějších předpisů (se zvláštním zřetelem na regulaci zaměstn</w:t>
      </w:r>
      <w:r>
        <w:rPr>
          <w:rFonts w:ascii="Arial" w:hAnsi="Arial" w:cs="Arial"/>
          <w:bCs/>
        </w:rPr>
        <w:t xml:space="preserve">ávání cizinců), a to vůči všem </w:t>
      </w:r>
      <w:r w:rsidRPr="001A676F">
        <w:rPr>
          <w:rFonts w:ascii="Arial" w:hAnsi="Arial" w:cs="Arial"/>
          <w:bCs/>
        </w:rPr>
        <w:t>osobám, které se na plnění této Smlouvy podílejí a bez ohledu na to, zda jsou práce na předmětu Smlouvy prováděny bezprostředně Zhotovitelem či jeho poddodavateli.</w:t>
      </w:r>
    </w:p>
    <w:p w14:paraId="59371855" w14:textId="77777777" w:rsidR="001A676F" w:rsidRPr="001A676F" w:rsidRDefault="001A676F" w:rsidP="001A676F">
      <w:pPr>
        <w:pStyle w:val="Odstavecseseznamem"/>
        <w:numPr>
          <w:ilvl w:val="0"/>
          <w:numId w:val="5"/>
        </w:numPr>
        <w:autoSpaceDE w:val="0"/>
        <w:autoSpaceDN w:val="0"/>
        <w:spacing w:after="240"/>
        <w:ind w:left="426" w:hanging="426"/>
        <w:jc w:val="both"/>
        <w:rPr>
          <w:rFonts w:ascii="Arial" w:hAnsi="Arial" w:cs="Arial"/>
          <w:bCs/>
        </w:rPr>
      </w:pPr>
      <w:r w:rsidRPr="001A676F">
        <w:rPr>
          <w:rFonts w:ascii="Arial" w:hAnsi="Arial" w:cs="Arial"/>
          <w:bCs/>
        </w:rPr>
        <w:t>Zhotovitel potvrzuje, že se v plném rozsahu seznámil s rozsahem a povahou díla dle předmětu Smlouvy, že jsou mu známy veškeré technické, kvalitativní a jiné podmínky nezbytné k jeho realizaci, že disponuje takovými kapacitami a odbornými znalostmi, které jsou k řádnému provedení díla nezbytné.</w:t>
      </w:r>
    </w:p>
    <w:p w14:paraId="31AD5889" w14:textId="77777777" w:rsidR="00A7776B" w:rsidRPr="00377B79" w:rsidRDefault="00CD78F9" w:rsidP="001A676F">
      <w:pPr>
        <w:pStyle w:val="Nadpis1"/>
        <w:spacing w:after="160"/>
      </w:pPr>
      <w:r w:rsidRPr="00377B79">
        <w:t xml:space="preserve">Závěrečná </w:t>
      </w:r>
      <w:r w:rsidRPr="0094121A">
        <w:t>ujednání</w:t>
      </w:r>
    </w:p>
    <w:p w14:paraId="622A4992" w14:textId="77777777" w:rsidR="00497E6A" w:rsidRPr="00A627BF" w:rsidRDefault="00497E6A" w:rsidP="008705F9">
      <w:pPr>
        <w:pStyle w:val="Odstavec"/>
        <w:numPr>
          <w:ilvl w:val="1"/>
          <w:numId w:val="14"/>
        </w:numPr>
        <w:autoSpaceDE w:val="0"/>
        <w:autoSpaceDN w:val="0"/>
        <w:adjustRightInd w:val="0"/>
        <w:spacing w:line="240" w:lineRule="auto"/>
        <w:ind w:left="425" w:hanging="425"/>
        <w:rPr>
          <w:rFonts w:ascii="Arial" w:hAnsi="Arial" w:cs="Arial"/>
          <w:szCs w:val="20"/>
        </w:rPr>
      </w:pPr>
      <w:r w:rsidRPr="00A627BF">
        <w:rPr>
          <w:rFonts w:ascii="Arial" w:hAnsi="Arial" w:cs="Arial"/>
          <w:szCs w:val="20"/>
        </w:rPr>
        <w:t>Smluvní strany se dohodly, že veškeré písemnosti související s touto Smlouvou, si budou doručovat do</w:t>
      </w:r>
      <w:r>
        <w:rPr>
          <w:rFonts w:ascii="Arial" w:hAnsi="Arial" w:cs="Arial"/>
          <w:szCs w:val="20"/>
        </w:rPr>
        <w:t> datových schránek</w:t>
      </w:r>
      <w:r w:rsidRPr="00C04F49">
        <w:rPr>
          <w:rFonts w:ascii="Arial" w:hAnsi="Arial" w:cs="Arial"/>
          <w:szCs w:val="20"/>
        </w:rPr>
        <w:t>.</w:t>
      </w:r>
      <w:r>
        <w:rPr>
          <w:rFonts w:ascii="Arial" w:hAnsi="Arial" w:cs="Arial"/>
          <w:szCs w:val="20"/>
        </w:rPr>
        <w:t xml:space="preserve"> Smluvní strany se však výslovně dohodly, že faktury bude Zhotovitel zasílat Objednateli v elektronické podobě na e-mailovou adresu</w:t>
      </w:r>
      <w:r w:rsidRPr="00C7137C">
        <w:rPr>
          <w:rFonts w:ascii="Arial" w:hAnsi="Arial" w:cs="Arial"/>
          <w:szCs w:val="20"/>
        </w:rPr>
        <w:t xml:space="preserve">: </w:t>
      </w:r>
      <w:hyperlink r:id="rId16" w:history="1">
        <w:r w:rsidRPr="00C7137C">
          <w:rPr>
            <w:rStyle w:val="Hypertextovodkaz"/>
            <w:rFonts w:ascii="Arial" w:hAnsi="Arial" w:cs="Arial"/>
            <w:color w:val="auto"/>
            <w:szCs w:val="20"/>
            <w:u w:val="none"/>
          </w:rPr>
          <w:t>podatelna@pku.cz</w:t>
        </w:r>
      </w:hyperlink>
      <w:r w:rsidR="00265F3E">
        <w:rPr>
          <w:rStyle w:val="Hypertextovodkaz"/>
          <w:rFonts w:ascii="Arial" w:hAnsi="Arial" w:cs="Arial"/>
          <w:color w:val="auto"/>
          <w:szCs w:val="20"/>
          <w:u w:val="none"/>
        </w:rPr>
        <w:t>.</w:t>
      </w:r>
    </w:p>
    <w:p w14:paraId="0B556306" w14:textId="77777777" w:rsidR="003159AE" w:rsidRPr="00473F66" w:rsidRDefault="00CD78F9" w:rsidP="008705F9">
      <w:pPr>
        <w:pStyle w:val="Default"/>
        <w:numPr>
          <w:ilvl w:val="0"/>
          <w:numId w:val="30"/>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lastRenderedPageBreak/>
        <w:t xml:space="preserve">Obě Smluvní strany výslovně prohlašují, že souhlasí s tím, aby každá Smluvní strana shromáždila a zpracovala o druhé straně údaje týkající se jména, názvu firmy, identifikačního čísla, sídla a bankovního spojení, a to za účelem jejich eventuálního použití při realizaci práv a povinností </w:t>
      </w:r>
      <w:r w:rsidR="00DA2303" w:rsidRPr="006A7058">
        <w:rPr>
          <w:rFonts w:ascii="Arial" w:hAnsi="Arial" w:cs="Arial"/>
          <w:bCs/>
          <w:sz w:val="20"/>
          <w:szCs w:val="20"/>
        </w:rPr>
        <w:t>Zhotovitele</w:t>
      </w:r>
      <w:r w:rsidRPr="006A7058">
        <w:rPr>
          <w:rFonts w:ascii="Arial" w:hAnsi="Arial" w:cs="Arial"/>
          <w:bCs/>
          <w:sz w:val="20"/>
          <w:szCs w:val="20"/>
        </w:rPr>
        <w:t xml:space="preserve"> a </w:t>
      </w:r>
      <w:r w:rsidR="00DA2303" w:rsidRPr="006A7058">
        <w:rPr>
          <w:rFonts w:ascii="Arial" w:hAnsi="Arial" w:cs="Arial"/>
          <w:bCs/>
          <w:sz w:val="20"/>
          <w:szCs w:val="20"/>
        </w:rPr>
        <w:t>Objednatele</w:t>
      </w:r>
      <w:r w:rsidRPr="006A7058">
        <w:rPr>
          <w:rFonts w:ascii="Arial" w:hAnsi="Arial" w:cs="Arial"/>
          <w:bCs/>
          <w:sz w:val="20"/>
          <w:szCs w:val="20"/>
        </w:rPr>
        <w:t xml:space="preserve"> v souvislosti s uzavíranou Smlouvou.</w:t>
      </w:r>
    </w:p>
    <w:p w14:paraId="65C48FC1" w14:textId="77777777" w:rsidR="00CD78F9" w:rsidRPr="006A7058" w:rsidRDefault="00CD78F9" w:rsidP="008705F9">
      <w:pPr>
        <w:pStyle w:val="Default"/>
        <w:numPr>
          <w:ilvl w:val="0"/>
          <w:numId w:val="30"/>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Tato Smlouva je vyhotovena ve čtyřech vyhotoveních, každé s právem originálu, po dvou každé Smluvní straně.</w:t>
      </w:r>
    </w:p>
    <w:p w14:paraId="40CBD041" w14:textId="77777777" w:rsidR="000A6E21" w:rsidRPr="00473F66" w:rsidRDefault="00CD78F9" w:rsidP="008705F9">
      <w:pPr>
        <w:pStyle w:val="Default"/>
        <w:numPr>
          <w:ilvl w:val="0"/>
          <w:numId w:val="30"/>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Nadpisy jednotlivých článků této Smlouvy slouží pouze k orientaci a nemají vliv na</w:t>
      </w:r>
      <w:r w:rsidR="00D01C41" w:rsidRPr="006A7058">
        <w:rPr>
          <w:rFonts w:ascii="Arial" w:hAnsi="Arial" w:cs="Arial"/>
          <w:bCs/>
          <w:sz w:val="20"/>
          <w:szCs w:val="20"/>
        </w:rPr>
        <w:t> </w:t>
      </w:r>
      <w:r w:rsidRPr="006A7058">
        <w:rPr>
          <w:rFonts w:ascii="Arial" w:hAnsi="Arial" w:cs="Arial"/>
          <w:bCs/>
          <w:sz w:val="20"/>
          <w:szCs w:val="20"/>
        </w:rPr>
        <w:t xml:space="preserve">interpretaci jejího obsahu. </w:t>
      </w:r>
    </w:p>
    <w:p w14:paraId="66013217" w14:textId="77777777" w:rsidR="00665E70" w:rsidRDefault="00CD78F9" w:rsidP="008705F9">
      <w:pPr>
        <w:pStyle w:val="Default"/>
        <w:numPr>
          <w:ilvl w:val="0"/>
          <w:numId w:val="30"/>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Práva a povinnosti obou Smluvních stran touto Smlouvou výslovně neupravená se řídí příslušnými ustanoveními občanského zákoníku a souvisejícími právními předpisy.</w:t>
      </w:r>
    </w:p>
    <w:p w14:paraId="56EB8C72" w14:textId="77777777" w:rsidR="000C48F0" w:rsidRPr="00A27F7D" w:rsidRDefault="00CD78F9" w:rsidP="001A676F">
      <w:pPr>
        <w:pStyle w:val="Default"/>
        <w:numPr>
          <w:ilvl w:val="0"/>
          <w:numId w:val="30"/>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Smluvní strany se dohodly, že veškeré spory vzniklé v souvislosti s touto Smlouvou budou řešit smírně na úrovni osob oprávněných k zastupování Smluvních stran. V případě nedořešení sporu bude tento řešen na úrovni statutárních orgánů. Jejich rozhodnutí je</w:t>
      </w:r>
      <w:r w:rsidR="00D01C41" w:rsidRPr="006A7058">
        <w:rPr>
          <w:rFonts w:ascii="Arial" w:hAnsi="Arial" w:cs="Arial"/>
          <w:bCs/>
          <w:sz w:val="20"/>
          <w:szCs w:val="20"/>
        </w:rPr>
        <w:t> </w:t>
      </w:r>
      <w:r w:rsidRPr="006A7058">
        <w:rPr>
          <w:rFonts w:ascii="Arial" w:hAnsi="Arial" w:cs="Arial"/>
          <w:bCs/>
          <w:sz w:val="20"/>
          <w:szCs w:val="20"/>
        </w:rPr>
        <w:t>konečné a neměnné, nebude-li dohoda možná, je každá strana oprávněna předložit tento spor k rozhodnutí příslušnému soudu, není-li stanoveno jinak.</w:t>
      </w:r>
    </w:p>
    <w:p w14:paraId="2577E76E" w14:textId="77777777" w:rsidR="000A6E21" w:rsidRPr="00473F66" w:rsidRDefault="00CD78F9" w:rsidP="001A676F">
      <w:pPr>
        <w:pStyle w:val="Default"/>
        <w:numPr>
          <w:ilvl w:val="0"/>
          <w:numId w:val="30"/>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Smluvní strany se v souladu s ustanovením § 89a zákona č. 99/1963 Sb., občanský soudní řád, ve</w:t>
      </w:r>
      <w:r w:rsidR="00F128A6">
        <w:rPr>
          <w:rFonts w:ascii="Arial" w:hAnsi="Arial" w:cs="Arial"/>
          <w:bCs/>
          <w:sz w:val="20"/>
          <w:szCs w:val="20"/>
        </w:rPr>
        <w:t> </w:t>
      </w:r>
      <w:r w:rsidRPr="006A7058">
        <w:rPr>
          <w:rFonts w:ascii="Arial" w:hAnsi="Arial" w:cs="Arial"/>
          <w:bCs/>
          <w:sz w:val="20"/>
          <w:szCs w:val="20"/>
        </w:rPr>
        <w:t>znění pozdějších předpisů, dohodly, že v případě soudního sporu bude místně příslušným soud prvního stupně se sídlem v Ústí nad Labem, ledaže zákon stanoví příslušnost výlučnou.</w:t>
      </w:r>
    </w:p>
    <w:p w14:paraId="03F61DAA" w14:textId="77777777" w:rsidR="005A57AE" w:rsidRDefault="00CD78F9" w:rsidP="001A676F">
      <w:pPr>
        <w:pStyle w:val="Default"/>
        <w:numPr>
          <w:ilvl w:val="0"/>
          <w:numId w:val="30"/>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 xml:space="preserve">Tato Smlouva může být měněna a doplňována pouze číslovanými písemnými dodatky </w:t>
      </w:r>
      <w:r w:rsidRPr="007C4399">
        <w:rPr>
          <w:rFonts w:ascii="Arial" w:hAnsi="Arial" w:cs="Arial"/>
          <w:bCs/>
          <w:sz w:val="20"/>
          <w:szCs w:val="20"/>
        </w:rPr>
        <w:t>podepsanými statutárními orgány obou Smluv</w:t>
      </w:r>
      <w:r w:rsidR="00E5126D" w:rsidRPr="007C4399">
        <w:rPr>
          <w:rFonts w:ascii="Arial" w:hAnsi="Arial" w:cs="Arial"/>
          <w:bCs/>
          <w:sz w:val="20"/>
          <w:szCs w:val="20"/>
        </w:rPr>
        <w:t>ní</w:t>
      </w:r>
      <w:r w:rsidR="003875AE" w:rsidRPr="007C4399">
        <w:rPr>
          <w:rFonts w:ascii="Arial" w:hAnsi="Arial" w:cs="Arial"/>
          <w:bCs/>
          <w:sz w:val="20"/>
          <w:szCs w:val="20"/>
        </w:rPr>
        <w:t>ch stran.</w:t>
      </w:r>
    </w:p>
    <w:p w14:paraId="13DCA6CD" w14:textId="77777777" w:rsidR="005A57AE" w:rsidRPr="00473F66" w:rsidRDefault="00CD78F9" w:rsidP="001A676F">
      <w:pPr>
        <w:pStyle w:val="Default"/>
        <w:numPr>
          <w:ilvl w:val="0"/>
          <w:numId w:val="30"/>
        </w:numPr>
        <w:tabs>
          <w:tab w:val="left" w:pos="426"/>
        </w:tabs>
        <w:spacing w:after="160"/>
        <w:ind w:left="425" w:hanging="425"/>
        <w:jc w:val="both"/>
        <w:rPr>
          <w:rFonts w:ascii="Arial" w:hAnsi="Arial" w:cs="Arial"/>
          <w:bCs/>
          <w:sz w:val="20"/>
          <w:szCs w:val="20"/>
        </w:rPr>
      </w:pPr>
      <w:r w:rsidRPr="006A7058">
        <w:rPr>
          <w:rFonts w:ascii="Arial" w:hAnsi="Arial" w:cs="Arial"/>
          <w:bCs/>
          <w:sz w:val="20"/>
          <w:szCs w:val="20"/>
        </w:rPr>
        <w:t>Smluvní strany prohlašují, že se dokonale seznámily s textem této Smlouvy, že</w:t>
      </w:r>
      <w:r w:rsidR="00D01C41" w:rsidRPr="006A7058">
        <w:rPr>
          <w:rFonts w:ascii="Arial" w:hAnsi="Arial" w:cs="Arial"/>
          <w:bCs/>
          <w:sz w:val="20"/>
          <w:szCs w:val="20"/>
        </w:rPr>
        <w:t> </w:t>
      </w:r>
      <w:r w:rsidRPr="006A7058">
        <w:rPr>
          <w:rFonts w:ascii="Arial" w:hAnsi="Arial" w:cs="Arial"/>
          <w:bCs/>
          <w:sz w:val="20"/>
          <w:szCs w:val="20"/>
        </w:rPr>
        <w:t>mu</w:t>
      </w:r>
      <w:r w:rsidR="00D01C41" w:rsidRPr="006A7058">
        <w:rPr>
          <w:rFonts w:ascii="Arial" w:hAnsi="Arial" w:cs="Arial"/>
          <w:bCs/>
          <w:sz w:val="20"/>
          <w:szCs w:val="20"/>
        </w:rPr>
        <w:t> </w:t>
      </w:r>
      <w:r w:rsidRPr="006A7058">
        <w:rPr>
          <w:rFonts w:ascii="Arial" w:hAnsi="Arial" w:cs="Arial"/>
          <w:bCs/>
          <w:sz w:val="20"/>
          <w:szCs w:val="20"/>
        </w:rPr>
        <w:t>porozuměly v plném rozsahu, že odpovídá jejich pravé a svobodné vůli, a</w:t>
      </w:r>
      <w:r w:rsidR="00D01C41" w:rsidRPr="006A7058">
        <w:rPr>
          <w:rFonts w:ascii="Arial" w:hAnsi="Arial" w:cs="Arial"/>
          <w:bCs/>
          <w:sz w:val="20"/>
          <w:szCs w:val="20"/>
        </w:rPr>
        <w:t> </w:t>
      </w:r>
      <w:r w:rsidRPr="006A7058">
        <w:rPr>
          <w:rFonts w:ascii="Arial" w:hAnsi="Arial" w:cs="Arial"/>
          <w:bCs/>
          <w:sz w:val="20"/>
          <w:szCs w:val="20"/>
        </w:rPr>
        <w:t>že</w:t>
      </w:r>
      <w:r w:rsidR="00D01C41" w:rsidRPr="006A7058">
        <w:rPr>
          <w:rFonts w:ascii="Arial" w:hAnsi="Arial" w:cs="Arial"/>
          <w:bCs/>
          <w:sz w:val="20"/>
          <w:szCs w:val="20"/>
        </w:rPr>
        <w:t> </w:t>
      </w:r>
      <w:r w:rsidRPr="006A7058">
        <w:rPr>
          <w:rFonts w:ascii="Arial" w:hAnsi="Arial" w:cs="Arial"/>
          <w:bCs/>
          <w:sz w:val="20"/>
          <w:szCs w:val="20"/>
        </w:rPr>
        <w:t>jí</w:t>
      </w:r>
      <w:r w:rsidR="00D01C41" w:rsidRPr="006A7058">
        <w:rPr>
          <w:rFonts w:ascii="Arial" w:hAnsi="Arial" w:cs="Arial"/>
          <w:bCs/>
          <w:sz w:val="20"/>
          <w:szCs w:val="20"/>
        </w:rPr>
        <w:t> </w:t>
      </w:r>
      <w:r w:rsidRPr="006A7058">
        <w:rPr>
          <w:rFonts w:ascii="Arial" w:hAnsi="Arial" w:cs="Arial"/>
          <w:bCs/>
          <w:sz w:val="20"/>
          <w:szCs w:val="20"/>
        </w:rPr>
        <w:t xml:space="preserve">nepodepisují za jinak nevýhodných podmínek </w:t>
      </w:r>
      <w:r w:rsidR="00DC517A">
        <w:rPr>
          <w:rFonts w:ascii="Arial" w:hAnsi="Arial" w:cs="Arial"/>
          <w:bCs/>
          <w:sz w:val="20"/>
          <w:szCs w:val="20"/>
        </w:rPr>
        <w:t>a</w:t>
      </w:r>
      <w:r w:rsidRPr="006A7058">
        <w:rPr>
          <w:rFonts w:ascii="Arial" w:hAnsi="Arial" w:cs="Arial"/>
          <w:bCs/>
          <w:sz w:val="20"/>
          <w:szCs w:val="20"/>
        </w:rPr>
        <w:t xml:space="preserve"> v tísni, na důkaz čehož připojují oprávnění zástupci obou Smluvních stran své vlastnoruční podpisy.</w:t>
      </w:r>
    </w:p>
    <w:p w14:paraId="12F7C81D" w14:textId="77777777" w:rsidR="00333D3A" w:rsidRDefault="00CD78F9" w:rsidP="00FC239F">
      <w:pPr>
        <w:pStyle w:val="Default"/>
        <w:numPr>
          <w:ilvl w:val="0"/>
          <w:numId w:val="30"/>
        </w:numPr>
        <w:tabs>
          <w:tab w:val="left" w:pos="426"/>
        </w:tabs>
        <w:spacing w:after="240"/>
        <w:ind w:left="425" w:hanging="425"/>
        <w:jc w:val="both"/>
        <w:rPr>
          <w:rFonts w:ascii="Arial" w:hAnsi="Arial" w:cs="Arial"/>
          <w:bCs/>
          <w:sz w:val="20"/>
          <w:szCs w:val="20"/>
        </w:rPr>
      </w:pPr>
      <w:r w:rsidRPr="006A7058">
        <w:rPr>
          <w:rFonts w:ascii="Arial" w:hAnsi="Arial" w:cs="Arial"/>
          <w:bCs/>
          <w:sz w:val="20"/>
          <w:szCs w:val="20"/>
        </w:rPr>
        <w:t xml:space="preserve">Tato Smlouva nabývá platnosti dnem jejího podpisu statutárními orgány obou Smluvních stran a účinnosti dnem zveřejnění v registru smluv dle zákona o registru smluv. </w:t>
      </w:r>
    </w:p>
    <w:p w14:paraId="46C4B882" w14:textId="77777777" w:rsidR="00F82440" w:rsidRPr="008C027F" w:rsidRDefault="00F82440" w:rsidP="00F82440">
      <w:pPr>
        <w:pStyle w:val="Default"/>
        <w:numPr>
          <w:ilvl w:val="0"/>
          <w:numId w:val="30"/>
        </w:numPr>
        <w:tabs>
          <w:tab w:val="left" w:pos="426"/>
        </w:tabs>
        <w:spacing w:after="240"/>
        <w:ind w:hanging="928"/>
        <w:jc w:val="both"/>
        <w:rPr>
          <w:rFonts w:ascii="Arial" w:hAnsi="Arial" w:cs="Arial"/>
          <w:bCs/>
          <w:sz w:val="20"/>
          <w:szCs w:val="20"/>
        </w:rPr>
      </w:pPr>
      <w:r>
        <w:rPr>
          <w:rFonts w:ascii="Arial" w:hAnsi="Arial" w:cs="Arial"/>
          <w:bCs/>
          <w:sz w:val="20"/>
          <w:szCs w:val="20"/>
        </w:rPr>
        <w:t xml:space="preserve">Nedílnou </w:t>
      </w:r>
      <w:r w:rsidRPr="008C027F">
        <w:rPr>
          <w:rFonts w:ascii="Arial" w:hAnsi="Arial" w:cs="Arial"/>
          <w:bCs/>
          <w:sz w:val="20"/>
          <w:szCs w:val="20"/>
        </w:rPr>
        <w:t>součástí této Smlouvy je:</w:t>
      </w:r>
    </w:p>
    <w:p w14:paraId="03E72102" w14:textId="77777777" w:rsidR="00F82440" w:rsidRDefault="00F82440" w:rsidP="00F82440">
      <w:pPr>
        <w:pStyle w:val="Default"/>
        <w:tabs>
          <w:tab w:val="left" w:pos="426"/>
        </w:tabs>
        <w:spacing w:after="240"/>
        <w:ind w:left="425"/>
        <w:jc w:val="both"/>
        <w:rPr>
          <w:rFonts w:ascii="Arial" w:hAnsi="Arial" w:cs="Arial"/>
          <w:bCs/>
          <w:sz w:val="20"/>
          <w:szCs w:val="20"/>
        </w:rPr>
      </w:pPr>
      <w:r>
        <w:rPr>
          <w:rFonts w:ascii="Arial" w:hAnsi="Arial" w:cs="Arial"/>
          <w:bCs/>
          <w:sz w:val="20"/>
          <w:szCs w:val="20"/>
        </w:rPr>
        <w:t>Příloha č. 1: Obsahové náležitostí projektové dokumentace (PD)</w:t>
      </w:r>
    </w:p>
    <w:p w14:paraId="54E9EBAB" w14:textId="77777777" w:rsidR="00F82440" w:rsidRDefault="00F82440" w:rsidP="00F82440">
      <w:pPr>
        <w:pStyle w:val="Default"/>
        <w:tabs>
          <w:tab w:val="left" w:pos="426"/>
        </w:tabs>
        <w:spacing w:after="240"/>
        <w:ind w:left="425"/>
        <w:jc w:val="both"/>
        <w:rPr>
          <w:rFonts w:ascii="Arial" w:hAnsi="Arial" w:cs="Arial"/>
          <w:bCs/>
          <w:sz w:val="20"/>
          <w:szCs w:val="20"/>
        </w:rPr>
      </w:pPr>
    </w:p>
    <w:p w14:paraId="2D02E3D4" w14:textId="77777777" w:rsidR="009A7F83" w:rsidRDefault="00CD78F9" w:rsidP="003E1B9F">
      <w:pPr>
        <w:pStyle w:val="Default"/>
        <w:tabs>
          <w:tab w:val="left" w:pos="709"/>
          <w:tab w:val="left" w:pos="4962"/>
        </w:tabs>
        <w:spacing w:after="960"/>
        <w:jc w:val="both"/>
        <w:rPr>
          <w:rFonts w:ascii="Arial" w:hAnsi="Arial" w:cs="Arial"/>
          <w:bCs/>
          <w:sz w:val="20"/>
          <w:szCs w:val="20"/>
        </w:rPr>
      </w:pPr>
      <w:r w:rsidRPr="006A7058">
        <w:rPr>
          <w:rFonts w:ascii="Arial" w:hAnsi="Arial" w:cs="Arial"/>
          <w:bCs/>
          <w:sz w:val="20"/>
          <w:szCs w:val="20"/>
        </w:rPr>
        <w:t xml:space="preserve">V Chlumci dne </w:t>
      </w:r>
      <w:r w:rsidR="00BE6667">
        <w:rPr>
          <w:rFonts w:ascii="Arial" w:hAnsi="Arial" w:cs="Arial"/>
          <w:bCs/>
          <w:sz w:val="20"/>
          <w:szCs w:val="20"/>
        </w:rPr>
        <w:tab/>
      </w:r>
      <w:proofErr w:type="gramStart"/>
      <w:r w:rsidR="00397966">
        <w:rPr>
          <w:rFonts w:ascii="Arial" w:hAnsi="Arial" w:cs="Arial"/>
          <w:bCs/>
          <w:sz w:val="20"/>
          <w:szCs w:val="20"/>
        </w:rPr>
        <w:t>V</w:t>
      </w:r>
      <w:r w:rsidR="00524E36">
        <w:rPr>
          <w:rFonts w:ascii="Arial" w:hAnsi="Arial" w:cs="Arial"/>
          <w:bCs/>
          <w:sz w:val="20"/>
          <w:szCs w:val="20"/>
        </w:rPr>
        <w:t xml:space="preserve">  </w:t>
      </w:r>
      <w:r w:rsidR="0095564F">
        <w:rPr>
          <w:rFonts w:ascii="Arial" w:hAnsi="Arial" w:cs="Arial"/>
          <w:bCs/>
          <w:sz w:val="20"/>
          <w:szCs w:val="20"/>
        </w:rPr>
        <w:t>…</w:t>
      </w:r>
      <w:proofErr w:type="gramEnd"/>
      <w:r w:rsidR="0095564F">
        <w:rPr>
          <w:rFonts w:ascii="Arial" w:hAnsi="Arial" w:cs="Arial"/>
          <w:bCs/>
          <w:sz w:val="20"/>
          <w:szCs w:val="20"/>
        </w:rPr>
        <w:t xml:space="preserve">…………… </w:t>
      </w:r>
      <w:r w:rsidR="00BE6667" w:rsidRPr="007B03DA">
        <w:rPr>
          <w:rFonts w:ascii="Arial" w:hAnsi="Arial" w:cs="Arial"/>
          <w:bCs/>
          <w:sz w:val="20"/>
          <w:szCs w:val="20"/>
        </w:rPr>
        <w:t>dne</w:t>
      </w:r>
      <w:r w:rsidR="001D2341">
        <w:rPr>
          <w:rFonts w:ascii="Arial" w:hAnsi="Arial" w:cs="Arial"/>
          <w:bCs/>
          <w:sz w:val="20"/>
          <w:szCs w:val="20"/>
        </w:rPr>
        <w:t xml:space="preserve"> </w:t>
      </w:r>
    </w:p>
    <w:p w14:paraId="62EAF449" w14:textId="77777777" w:rsidR="00CD78F9" w:rsidRPr="006A7058" w:rsidRDefault="00CD78F9" w:rsidP="00CD78F9">
      <w:pPr>
        <w:pStyle w:val="Default"/>
        <w:tabs>
          <w:tab w:val="left" w:pos="709"/>
        </w:tabs>
        <w:jc w:val="both"/>
        <w:rPr>
          <w:rFonts w:ascii="Arial" w:hAnsi="Arial" w:cs="Arial"/>
          <w:bCs/>
          <w:sz w:val="20"/>
          <w:szCs w:val="20"/>
        </w:rPr>
      </w:pPr>
      <w:r w:rsidRPr="006A7058">
        <w:rPr>
          <w:rFonts w:ascii="Arial" w:hAnsi="Arial" w:cs="Arial"/>
          <w:bCs/>
          <w:sz w:val="20"/>
          <w:szCs w:val="20"/>
        </w:rPr>
        <w:t>….………………………………….………</w:t>
      </w:r>
      <w:r w:rsidRPr="006A7058">
        <w:rPr>
          <w:rFonts w:ascii="Arial" w:hAnsi="Arial" w:cs="Arial"/>
          <w:bCs/>
          <w:sz w:val="20"/>
          <w:szCs w:val="20"/>
        </w:rPr>
        <w:tab/>
      </w:r>
      <w:r w:rsidRPr="006A7058">
        <w:rPr>
          <w:rFonts w:ascii="Arial" w:hAnsi="Arial" w:cs="Arial"/>
          <w:bCs/>
          <w:sz w:val="20"/>
          <w:szCs w:val="20"/>
        </w:rPr>
        <w:tab/>
      </w:r>
      <w:r w:rsidRPr="006A7058">
        <w:rPr>
          <w:rFonts w:ascii="Arial" w:hAnsi="Arial" w:cs="Arial"/>
          <w:bCs/>
          <w:sz w:val="20"/>
          <w:szCs w:val="20"/>
        </w:rPr>
        <w:tab/>
        <w:t>……………………......................................</w:t>
      </w:r>
    </w:p>
    <w:p w14:paraId="6AAA7E2B" w14:textId="77777777" w:rsidR="00BE6667" w:rsidRPr="006A7058" w:rsidRDefault="00101B18" w:rsidP="00335ED3">
      <w:pPr>
        <w:pStyle w:val="Default"/>
        <w:tabs>
          <w:tab w:val="left" w:pos="0"/>
          <w:tab w:val="left" w:pos="709"/>
          <w:tab w:val="left" w:pos="5954"/>
        </w:tabs>
        <w:jc w:val="both"/>
        <w:rPr>
          <w:rFonts w:ascii="Arial" w:hAnsi="Arial" w:cs="Arial"/>
          <w:b/>
          <w:bCs/>
          <w:sz w:val="20"/>
          <w:szCs w:val="20"/>
        </w:rPr>
      </w:pPr>
      <w:r w:rsidRPr="00C04F49">
        <w:rPr>
          <w:rFonts w:ascii="Arial" w:hAnsi="Arial" w:cs="Arial"/>
          <w:bCs/>
          <w:sz w:val="20"/>
          <w:szCs w:val="20"/>
        </w:rPr>
        <w:tab/>
      </w:r>
      <w:r w:rsidR="00BE6667" w:rsidRPr="00C04F49">
        <w:rPr>
          <w:rFonts w:ascii="Arial" w:hAnsi="Arial" w:cs="Arial"/>
          <w:bCs/>
          <w:sz w:val="20"/>
          <w:szCs w:val="20"/>
        </w:rPr>
        <w:t xml:space="preserve">Ing. </w:t>
      </w:r>
      <w:r w:rsidR="00B361C4" w:rsidRPr="00C04F49">
        <w:rPr>
          <w:rFonts w:ascii="Arial" w:hAnsi="Arial" w:cs="Arial"/>
          <w:bCs/>
          <w:sz w:val="20"/>
          <w:szCs w:val="20"/>
        </w:rPr>
        <w:t>Walter Fiedler</w:t>
      </w:r>
      <w:r w:rsidR="00BE6667">
        <w:rPr>
          <w:rFonts w:ascii="Arial" w:hAnsi="Arial" w:cs="Arial"/>
          <w:b/>
          <w:bCs/>
          <w:sz w:val="20"/>
          <w:szCs w:val="20"/>
        </w:rPr>
        <w:t xml:space="preserve"> </w:t>
      </w:r>
      <w:r w:rsidR="00BE6667">
        <w:rPr>
          <w:rFonts w:ascii="Arial" w:hAnsi="Arial" w:cs="Arial"/>
          <w:b/>
          <w:bCs/>
          <w:sz w:val="20"/>
          <w:szCs w:val="20"/>
        </w:rPr>
        <w:tab/>
      </w:r>
      <w:r w:rsidR="0094121A" w:rsidRPr="00C04F49">
        <w:rPr>
          <w:rFonts w:ascii="Arial" w:hAnsi="Arial" w:cs="Arial"/>
          <w:bCs/>
          <w:sz w:val="20"/>
          <w:szCs w:val="20"/>
        </w:rPr>
        <w:t>…………………</w:t>
      </w:r>
      <w:proofErr w:type="gramStart"/>
      <w:r w:rsidR="0094121A" w:rsidRPr="00C04F49">
        <w:rPr>
          <w:rFonts w:ascii="Arial" w:hAnsi="Arial" w:cs="Arial"/>
          <w:bCs/>
          <w:sz w:val="20"/>
          <w:szCs w:val="20"/>
        </w:rPr>
        <w:t>…….</w:t>
      </w:r>
      <w:proofErr w:type="gramEnd"/>
      <w:r w:rsidR="0094121A" w:rsidRPr="00C04F49">
        <w:rPr>
          <w:rFonts w:ascii="Arial" w:hAnsi="Arial" w:cs="Arial"/>
          <w:bCs/>
          <w:sz w:val="20"/>
          <w:szCs w:val="20"/>
        </w:rPr>
        <w:t>.</w:t>
      </w:r>
    </w:p>
    <w:p w14:paraId="29B715CF" w14:textId="77777777" w:rsidR="00CD78F9" w:rsidRPr="006A7058" w:rsidRDefault="00101B18" w:rsidP="00524E36">
      <w:pPr>
        <w:pStyle w:val="Default"/>
        <w:tabs>
          <w:tab w:val="left" w:pos="0"/>
          <w:tab w:val="left" w:pos="1134"/>
          <w:tab w:val="left" w:pos="5954"/>
        </w:tabs>
        <w:jc w:val="both"/>
        <w:rPr>
          <w:rFonts w:ascii="Arial" w:hAnsi="Arial" w:cs="Arial"/>
          <w:bCs/>
          <w:sz w:val="20"/>
          <w:szCs w:val="20"/>
        </w:rPr>
      </w:pPr>
      <w:r>
        <w:rPr>
          <w:rFonts w:ascii="Arial" w:hAnsi="Arial" w:cs="Arial"/>
          <w:bCs/>
          <w:sz w:val="20"/>
          <w:szCs w:val="20"/>
        </w:rPr>
        <w:tab/>
      </w:r>
      <w:r w:rsidR="00BE6667">
        <w:rPr>
          <w:rFonts w:ascii="Arial" w:hAnsi="Arial" w:cs="Arial"/>
          <w:bCs/>
          <w:sz w:val="20"/>
          <w:szCs w:val="20"/>
        </w:rPr>
        <w:t xml:space="preserve">ředitel </w:t>
      </w:r>
      <w:r w:rsidR="00BE6667">
        <w:rPr>
          <w:rFonts w:ascii="Arial" w:hAnsi="Arial" w:cs="Arial"/>
          <w:bCs/>
          <w:sz w:val="20"/>
          <w:szCs w:val="20"/>
        </w:rPr>
        <w:tab/>
      </w:r>
      <w:r w:rsidR="0094121A">
        <w:rPr>
          <w:rFonts w:ascii="Arial" w:hAnsi="Arial" w:cs="Arial"/>
          <w:bCs/>
          <w:sz w:val="20"/>
          <w:szCs w:val="20"/>
        </w:rPr>
        <w:t>…………………</w:t>
      </w:r>
      <w:proofErr w:type="gramStart"/>
      <w:r w:rsidR="0094121A">
        <w:rPr>
          <w:rFonts w:ascii="Arial" w:hAnsi="Arial" w:cs="Arial"/>
          <w:bCs/>
          <w:sz w:val="20"/>
          <w:szCs w:val="20"/>
        </w:rPr>
        <w:t>…….</w:t>
      </w:r>
      <w:proofErr w:type="gramEnd"/>
      <w:r w:rsidR="0094121A">
        <w:rPr>
          <w:rFonts w:ascii="Arial" w:hAnsi="Arial" w:cs="Arial"/>
          <w:bCs/>
          <w:sz w:val="20"/>
          <w:szCs w:val="20"/>
        </w:rPr>
        <w:t>.</w:t>
      </w:r>
    </w:p>
    <w:p w14:paraId="6FCC6609" w14:textId="77777777" w:rsidR="00CD78F9" w:rsidRPr="006A7058" w:rsidRDefault="00101B18" w:rsidP="00524E36">
      <w:pPr>
        <w:pStyle w:val="Default"/>
        <w:tabs>
          <w:tab w:val="left" w:pos="0"/>
          <w:tab w:val="left" w:pos="142"/>
          <w:tab w:val="left" w:pos="5954"/>
        </w:tabs>
        <w:jc w:val="both"/>
        <w:rPr>
          <w:rFonts w:ascii="Arial" w:hAnsi="Arial" w:cs="Arial"/>
          <w:bCs/>
          <w:sz w:val="20"/>
          <w:szCs w:val="20"/>
        </w:rPr>
      </w:pPr>
      <w:r>
        <w:rPr>
          <w:rFonts w:ascii="Arial" w:hAnsi="Arial" w:cs="Arial"/>
          <w:bCs/>
          <w:sz w:val="20"/>
          <w:szCs w:val="20"/>
        </w:rPr>
        <w:tab/>
      </w:r>
      <w:r w:rsidR="00CD78F9" w:rsidRPr="006A7058">
        <w:rPr>
          <w:rFonts w:ascii="Arial" w:hAnsi="Arial" w:cs="Arial"/>
          <w:bCs/>
          <w:sz w:val="20"/>
          <w:szCs w:val="20"/>
        </w:rPr>
        <w:t>Palivový kombinát Ústí, státní podnik</w:t>
      </w:r>
      <w:r w:rsidR="0045216A">
        <w:rPr>
          <w:rFonts w:ascii="Arial" w:hAnsi="Arial" w:cs="Arial"/>
          <w:bCs/>
          <w:sz w:val="20"/>
          <w:szCs w:val="20"/>
        </w:rPr>
        <w:tab/>
      </w:r>
      <w:r w:rsidR="0094121A">
        <w:rPr>
          <w:rFonts w:ascii="Arial" w:hAnsi="Arial" w:cs="Arial"/>
          <w:bCs/>
          <w:sz w:val="20"/>
          <w:szCs w:val="20"/>
        </w:rPr>
        <w:t>…………………</w:t>
      </w:r>
      <w:proofErr w:type="gramStart"/>
      <w:r w:rsidR="0094121A">
        <w:rPr>
          <w:rFonts w:ascii="Arial" w:hAnsi="Arial" w:cs="Arial"/>
          <w:bCs/>
          <w:sz w:val="20"/>
          <w:szCs w:val="20"/>
        </w:rPr>
        <w:t>…….</w:t>
      </w:r>
      <w:proofErr w:type="gramEnd"/>
      <w:r w:rsidR="0094121A">
        <w:rPr>
          <w:rFonts w:ascii="Arial" w:hAnsi="Arial" w:cs="Arial"/>
          <w:bCs/>
          <w:sz w:val="20"/>
          <w:szCs w:val="20"/>
        </w:rPr>
        <w:t>.</w:t>
      </w:r>
    </w:p>
    <w:p w14:paraId="0F735E2F" w14:textId="77777777" w:rsidR="003875AE" w:rsidRPr="00866CF7" w:rsidRDefault="00101B18" w:rsidP="00566580">
      <w:pPr>
        <w:tabs>
          <w:tab w:val="left" w:pos="708"/>
          <w:tab w:val="left" w:pos="1416"/>
          <w:tab w:val="left" w:pos="2124"/>
          <w:tab w:val="left" w:pos="2832"/>
          <w:tab w:val="left" w:pos="3540"/>
          <w:tab w:val="left" w:pos="4248"/>
          <w:tab w:val="left" w:pos="4956"/>
          <w:tab w:val="left" w:pos="5664"/>
          <w:tab w:val="left" w:pos="6372"/>
          <w:tab w:val="left" w:pos="7080"/>
          <w:tab w:val="right" w:pos="9356"/>
        </w:tabs>
      </w:pPr>
      <w:r>
        <w:rPr>
          <w:rFonts w:ascii="Arial" w:hAnsi="Arial" w:cs="Arial"/>
          <w:bCs/>
          <w:sz w:val="20"/>
          <w:szCs w:val="20"/>
        </w:rPr>
        <w:tab/>
      </w:r>
      <w:r w:rsidR="00BE6667">
        <w:rPr>
          <w:rFonts w:ascii="Arial" w:hAnsi="Arial" w:cs="Arial"/>
          <w:bCs/>
          <w:sz w:val="20"/>
          <w:szCs w:val="20"/>
        </w:rPr>
        <w:t>(Objednatel)</w:t>
      </w:r>
      <w:r>
        <w:rPr>
          <w:rFonts w:ascii="Arial" w:hAnsi="Arial" w:cs="Arial"/>
          <w:bCs/>
          <w:sz w:val="20"/>
          <w:szCs w:val="20"/>
        </w:rPr>
        <w:tab/>
      </w:r>
      <w:r w:rsidR="00C04F49">
        <w:rPr>
          <w:rFonts w:ascii="Arial" w:hAnsi="Arial" w:cs="Arial"/>
          <w:bCs/>
          <w:sz w:val="20"/>
          <w:szCs w:val="20"/>
        </w:rPr>
        <w:tab/>
      </w:r>
      <w:r w:rsidR="00C04F49">
        <w:rPr>
          <w:rFonts w:ascii="Arial" w:hAnsi="Arial" w:cs="Arial"/>
          <w:bCs/>
          <w:sz w:val="20"/>
          <w:szCs w:val="20"/>
        </w:rPr>
        <w:tab/>
      </w:r>
      <w:r w:rsidR="00C04F49">
        <w:rPr>
          <w:rFonts w:ascii="Arial" w:hAnsi="Arial" w:cs="Arial"/>
          <w:bCs/>
          <w:sz w:val="20"/>
          <w:szCs w:val="20"/>
        </w:rPr>
        <w:tab/>
      </w:r>
      <w:r w:rsidR="00C04F49">
        <w:rPr>
          <w:rFonts w:ascii="Arial" w:hAnsi="Arial" w:cs="Arial"/>
          <w:bCs/>
          <w:sz w:val="20"/>
          <w:szCs w:val="20"/>
        </w:rPr>
        <w:tab/>
      </w:r>
      <w:r w:rsidR="00C04F49">
        <w:rPr>
          <w:rFonts w:ascii="Arial" w:hAnsi="Arial" w:cs="Arial"/>
          <w:bCs/>
          <w:sz w:val="20"/>
          <w:szCs w:val="20"/>
        </w:rPr>
        <w:tab/>
      </w:r>
      <w:r w:rsidR="00C04F49">
        <w:rPr>
          <w:rFonts w:ascii="Arial" w:hAnsi="Arial" w:cs="Arial"/>
          <w:bCs/>
          <w:sz w:val="20"/>
          <w:szCs w:val="20"/>
        </w:rPr>
        <w:tab/>
      </w:r>
      <w:r w:rsidR="009A7F83" w:rsidRPr="001D2341">
        <w:rPr>
          <w:rFonts w:ascii="Arial" w:hAnsi="Arial" w:cs="Arial"/>
          <w:bCs/>
          <w:sz w:val="20"/>
          <w:szCs w:val="20"/>
        </w:rPr>
        <w:t>(</w:t>
      </w:r>
      <w:r w:rsidR="009A7F83" w:rsidRPr="003A0A63">
        <w:rPr>
          <w:rFonts w:ascii="Arial" w:hAnsi="Arial" w:cs="Arial"/>
          <w:bCs/>
          <w:sz w:val="20"/>
          <w:szCs w:val="20"/>
          <w:highlight w:val="lightGray"/>
        </w:rPr>
        <w:t>Zhotovitel</w:t>
      </w:r>
      <w:r w:rsidR="00CD78F9" w:rsidRPr="003A0A63">
        <w:rPr>
          <w:rFonts w:ascii="Arial" w:hAnsi="Arial" w:cs="Arial"/>
          <w:bCs/>
          <w:sz w:val="20"/>
          <w:szCs w:val="20"/>
          <w:highlight w:val="lightGray"/>
        </w:rPr>
        <w:t>)</w:t>
      </w:r>
      <w:r w:rsidR="00566580">
        <w:rPr>
          <w:rFonts w:ascii="Arial" w:hAnsi="Arial" w:cs="Arial"/>
          <w:bCs/>
          <w:sz w:val="20"/>
          <w:szCs w:val="20"/>
          <w:highlight w:val="lightGray"/>
        </w:rPr>
        <w:tab/>
      </w:r>
    </w:p>
    <w:sectPr w:rsidR="003875AE" w:rsidRPr="00866CF7" w:rsidSect="00566580">
      <w:footerReference w:type="default" r:id="rId17"/>
      <w:pgSz w:w="11906" w:h="16838"/>
      <w:pgMar w:top="993" w:right="1133" w:bottom="993"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9ADE" w14:textId="77777777" w:rsidR="00F74971" w:rsidRDefault="00F74971" w:rsidP="00535EC5">
      <w:pPr>
        <w:spacing w:after="0" w:line="240" w:lineRule="auto"/>
      </w:pPr>
      <w:r>
        <w:separator/>
      </w:r>
    </w:p>
  </w:endnote>
  <w:endnote w:type="continuationSeparator" w:id="0">
    <w:p w14:paraId="3306856F" w14:textId="77777777" w:rsidR="00F74971" w:rsidRDefault="00F74971" w:rsidP="0053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UIMGOX+ArialMT">
    <w:altName w:val="MS Gothic"/>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color w:val="7F7F7F" w:themeColor="text1" w:themeTint="80"/>
        <w:sz w:val="16"/>
        <w:szCs w:val="16"/>
      </w:rPr>
      <w:id w:val="-80154433"/>
      <w:docPartObj>
        <w:docPartGallery w:val="Page Numbers (Bottom of Page)"/>
        <w:docPartUnique/>
      </w:docPartObj>
    </w:sdtPr>
    <w:sdtEndPr>
      <w:rPr>
        <w:highlight w:val="yellow"/>
      </w:rPr>
    </w:sdtEndPr>
    <w:sdtContent>
      <w:p w14:paraId="626CC9E7" w14:textId="77777777" w:rsidR="002A6541" w:rsidRPr="00DF3627" w:rsidRDefault="002A6541" w:rsidP="00566580">
        <w:pPr>
          <w:pStyle w:val="Zpat"/>
          <w:spacing w:before="120"/>
          <w:rPr>
            <w:rFonts w:ascii="Arial" w:hAnsi="Arial" w:cs="Arial"/>
            <w:color w:val="7F7F7F" w:themeColor="text1" w:themeTint="80"/>
            <w:sz w:val="16"/>
            <w:szCs w:val="16"/>
          </w:rPr>
        </w:pPr>
        <w:r w:rsidRPr="00DF3627">
          <w:rPr>
            <w:rFonts w:ascii="Arial" w:hAnsi="Arial" w:cs="Arial"/>
            <w:i/>
            <w:color w:val="7F7F7F" w:themeColor="text1" w:themeTint="80"/>
            <w:sz w:val="16"/>
            <w:szCs w:val="16"/>
          </w:rPr>
          <w:t>OPP (závazné znění Smlouvy o dílo)</w:t>
        </w:r>
      </w:p>
    </w:sdtContent>
  </w:sdt>
  <w:p w14:paraId="028A8980" w14:textId="77777777" w:rsidR="00566580" w:rsidRPr="00566580" w:rsidRDefault="00566580" w:rsidP="00566580">
    <w:pPr>
      <w:pStyle w:val="Zpat"/>
      <w:rPr>
        <w:rFonts w:ascii="Arial" w:hAnsi="Arial" w:cs="Arial"/>
        <w:i/>
        <w:color w:val="7F7F7F" w:themeColor="text1" w:themeTint="80"/>
        <w:sz w:val="16"/>
        <w:szCs w:val="16"/>
      </w:rPr>
    </w:pPr>
    <w:r w:rsidRPr="00566580">
      <w:rPr>
        <w:rFonts w:ascii="Arial" w:hAnsi="Arial" w:cs="Arial"/>
        <w:i/>
        <w:color w:val="7F7F7F" w:themeColor="text1" w:themeTint="80"/>
        <w:sz w:val="16"/>
        <w:szCs w:val="16"/>
      </w:rPr>
      <w:t>„Rekonstrukce areálu KOH IV. etapa</w:t>
    </w:r>
    <w:r w:rsidR="002A6541" w:rsidRPr="00566580">
      <w:rPr>
        <w:rFonts w:ascii="Arial" w:hAnsi="Arial" w:cs="Arial"/>
        <w:i/>
        <w:color w:val="7F7F7F" w:themeColor="text1" w:themeTint="80"/>
        <w:sz w:val="16"/>
        <w:szCs w:val="16"/>
      </w:rPr>
      <w:t xml:space="preserve">“, kód akce: </w:t>
    </w:r>
    <w:r w:rsidRPr="00566580">
      <w:rPr>
        <w:rFonts w:ascii="Arial" w:hAnsi="Arial" w:cs="Arial"/>
        <w:i/>
        <w:color w:val="7F7F7F" w:themeColor="text1" w:themeTint="80"/>
        <w:sz w:val="16"/>
        <w:szCs w:val="16"/>
      </w:rPr>
      <w:t>A1445</w:t>
    </w:r>
  </w:p>
  <w:p w14:paraId="17C99A2A" w14:textId="77777777" w:rsidR="00566580" w:rsidRDefault="00566580" w:rsidP="00566580">
    <w:pPr>
      <w:pStyle w:val="Zpat"/>
      <w:jc w:val="right"/>
      <w:rPr>
        <w:rFonts w:ascii="Arial" w:hAnsi="Arial" w:cs="Arial"/>
        <w:sz w:val="20"/>
        <w:szCs w:val="20"/>
      </w:rPr>
    </w:pPr>
    <w:r w:rsidRPr="00566580">
      <w:t xml:space="preserve"> </w:t>
    </w:r>
    <w:sdt>
      <w:sdtPr>
        <w:id w:val="935247737"/>
        <w:docPartObj>
          <w:docPartGallery w:val="Page Numbers (Bottom of Page)"/>
          <w:docPartUnique/>
        </w:docPartObj>
      </w:sdtPr>
      <w:sdtEndPr>
        <w:rPr>
          <w:rFonts w:ascii="Arial" w:hAnsi="Arial" w:cs="Arial"/>
          <w:sz w:val="20"/>
          <w:szCs w:val="20"/>
        </w:rPr>
      </w:sdtEndPr>
      <w:sdtContent>
        <w:r w:rsidRPr="00566580">
          <w:rPr>
            <w:rFonts w:ascii="Arial" w:hAnsi="Arial" w:cs="Arial"/>
            <w:sz w:val="16"/>
            <w:szCs w:val="16"/>
          </w:rPr>
          <w:fldChar w:fldCharType="begin"/>
        </w:r>
        <w:r w:rsidRPr="00566580">
          <w:rPr>
            <w:rFonts w:ascii="Arial" w:hAnsi="Arial" w:cs="Arial"/>
            <w:sz w:val="16"/>
            <w:szCs w:val="16"/>
          </w:rPr>
          <w:instrText>PAGE   \* MERGEFORMAT</w:instrText>
        </w:r>
        <w:r w:rsidRPr="00566580">
          <w:rPr>
            <w:rFonts w:ascii="Arial" w:hAnsi="Arial" w:cs="Arial"/>
            <w:sz w:val="16"/>
            <w:szCs w:val="16"/>
          </w:rPr>
          <w:fldChar w:fldCharType="separate"/>
        </w:r>
        <w:r w:rsidR="003E1B9F">
          <w:rPr>
            <w:rFonts w:ascii="Arial" w:hAnsi="Arial" w:cs="Arial"/>
            <w:noProof/>
            <w:sz w:val="16"/>
            <w:szCs w:val="16"/>
          </w:rPr>
          <w:t>8</w:t>
        </w:r>
        <w:r w:rsidRPr="00566580">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DC97" w14:textId="77777777" w:rsidR="00F74971" w:rsidRDefault="00F74971" w:rsidP="00535EC5">
      <w:pPr>
        <w:spacing w:after="0" w:line="240" w:lineRule="auto"/>
      </w:pPr>
      <w:r>
        <w:separator/>
      </w:r>
    </w:p>
  </w:footnote>
  <w:footnote w:type="continuationSeparator" w:id="0">
    <w:p w14:paraId="18FF038B" w14:textId="77777777" w:rsidR="00F74971" w:rsidRDefault="00F74971" w:rsidP="00535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FC0E2C56"/>
    <w:name w:val="WW8Num4"/>
    <w:lvl w:ilvl="0">
      <w:start w:val="6"/>
      <w:numFmt w:val="bullet"/>
      <w:lvlText w:val="-"/>
      <w:lvlJc w:val="left"/>
      <w:pPr>
        <w:tabs>
          <w:tab w:val="num" w:pos="720"/>
        </w:tabs>
        <w:ind w:left="720" w:hanging="360"/>
      </w:pPr>
      <w:rPr>
        <w:rFonts w:ascii="Calibri" w:eastAsia="Calibri" w:hAnsi="Calibri" w:cs="Times New Roman"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5"/>
    <w:multiLevelType w:val="multilevel"/>
    <w:tmpl w:val="01C2ABC2"/>
    <w:name w:val="WW8Num5"/>
    <w:lvl w:ilvl="0">
      <w:start w:val="6"/>
      <w:numFmt w:val="bullet"/>
      <w:lvlText w:val="-"/>
      <w:lvlJc w:val="left"/>
      <w:pPr>
        <w:tabs>
          <w:tab w:val="num" w:pos="720"/>
        </w:tabs>
        <w:ind w:left="720" w:hanging="360"/>
      </w:pPr>
      <w:rPr>
        <w:rFonts w:ascii="Calibri" w:eastAsia="Calibri" w:hAnsi="Calibri" w:cs="Times New Roman"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6"/>
    <w:multiLevelType w:val="multilevel"/>
    <w:tmpl w:val="20188846"/>
    <w:name w:val="WW8Num6"/>
    <w:lvl w:ilvl="0">
      <w:start w:val="6"/>
      <w:numFmt w:val="bullet"/>
      <w:lvlText w:val="-"/>
      <w:lvlJc w:val="left"/>
      <w:pPr>
        <w:tabs>
          <w:tab w:val="num" w:pos="720"/>
        </w:tabs>
        <w:ind w:left="720" w:hanging="360"/>
      </w:pPr>
      <w:rPr>
        <w:rFonts w:ascii="Calibri" w:eastAsia="Calibri" w:hAnsi="Calibri" w:cs="Times New Roman"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7"/>
    <w:multiLevelType w:val="multilevel"/>
    <w:tmpl w:val="3D94D9BE"/>
    <w:name w:val="WW8Num7"/>
    <w:lvl w:ilvl="0">
      <w:start w:val="6"/>
      <w:numFmt w:val="bullet"/>
      <w:lvlText w:val="-"/>
      <w:lvlJc w:val="left"/>
      <w:pPr>
        <w:tabs>
          <w:tab w:val="num" w:pos="720"/>
        </w:tabs>
        <w:ind w:left="720" w:hanging="360"/>
      </w:pPr>
      <w:rPr>
        <w:rFonts w:ascii="Calibri" w:eastAsia="Calibri" w:hAnsi="Calibri" w:cs="Times New Roman"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8"/>
    <w:multiLevelType w:val="multilevel"/>
    <w:tmpl w:val="600C09BA"/>
    <w:name w:val="WW8Num8"/>
    <w:lvl w:ilvl="0">
      <w:start w:val="6"/>
      <w:numFmt w:val="bullet"/>
      <w:lvlText w:val="-"/>
      <w:lvlJc w:val="left"/>
      <w:pPr>
        <w:tabs>
          <w:tab w:val="num" w:pos="720"/>
        </w:tabs>
        <w:ind w:left="720" w:hanging="360"/>
      </w:pPr>
      <w:rPr>
        <w:rFonts w:ascii="Calibri" w:eastAsia="Calibri" w:hAnsi="Calibri" w:cs="Times New Roman"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1312EB74"/>
    <w:name w:val="WW8Num9"/>
    <w:lvl w:ilvl="0">
      <w:start w:val="6"/>
      <w:numFmt w:val="bullet"/>
      <w:lvlText w:val="-"/>
      <w:lvlJc w:val="left"/>
      <w:pPr>
        <w:tabs>
          <w:tab w:val="num" w:pos="786"/>
        </w:tabs>
        <w:ind w:left="786" w:hanging="360"/>
      </w:pPr>
      <w:rPr>
        <w:rFonts w:ascii="Calibri" w:eastAsia="Calibri" w:hAnsi="Calibri" w:cs="Times New Roman" w:hint="default"/>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7" w15:restartNumberingAfterBreak="0">
    <w:nsid w:val="0000000A"/>
    <w:multiLevelType w:val="multilevel"/>
    <w:tmpl w:val="C68EF048"/>
    <w:name w:val="WW8Num10"/>
    <w:lvl w:ilvl="0">
      <w:start w:val="6"/>
      <w:numFmt w:val="bullet"/>
      <w:lvlText w:val="-"/>
      <w:lvlJc w:val="left"/>
      <w:pPr>
        <w:tabs>
          <w:tab w:val="num" w:pos="720"/>
        </w:tabs>
        <w:ind w:left="720" w:hanging="360"/>
      </w:pPr>
      <w:rPr>
        <w:rFonts w:ascii="Calibri" w:eastAsia="Calibri" w:hAnsi="Calibri" w:cs="Times New Roman"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805337"/>
    <w:multiLevelType w:val="hybridMultilevel"/>
    <w:tmpl w:val="33BC40B0"/>
    <w:lvl w:ilvl="0" w:tplc="0405001B">
      <w:start w:val="1"/>
      <w:numFmt w:val="lowerRoman"/>
      <w:lvlText w:val="%1."/>
      <w:lvlJc w:val="right"/>
      <w:pPr>
        <w:ind w:left="1854" w:hanging="360"/>
      </w:p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abstractNum w:abstractNumId="9" w15:restartNumberingAfterBreak="0">
    <w:nsid w:val="02C26F39"/>
    <w:multiLevelType w:val="hybridMultilevel"/>
    <w:tmpl w:val="39A4BA7A"/>
    <w:lvl w:ilvl="0" w:tplc="50D69CD4">
      <w:start w:val="1"/>
      <w:numFmt w:val="decimal"/>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3016345"/>
    <w:multiLevelType w:val="hybridMultilevel"/>
    <w:tmpl w:val="2570AF16"/>
    <w:lvl w:ilvl="0" w:tplc="1CF071C6">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042769DD"/>
    <w:multiLevelType w:val="hybridMultilevel"/>
    <w:tmpl w:val="57281B08"/>
    <w:lvl w:ilvl="0" w:tplc="5A140656">
      <w:start w:val="1"/>
      <w:numFmt w:val="bullet"/>
      <w:lvlText w:val="­"/>
      <w:lvlJc w:val="left"/>
      <w:pPr>
        <w:ind w:left="1571" w:hanging="360"/>
      </w:pPr>
      <w:rPr>
        <w:rFonts w:ascii="Arial" w:hAnsi="Arial" w:cs="Times New Roman"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12" w15:restartNumberingAfterBreak="0">
    <w:nsid w:val="047B0BEF"/>
    <w:multiLevelType w:val="hybridMultilevel"/>
    <w:tmpl w:val="49D6F406"/>
    <w:lvl w:ilvl="0" w:tplc="0B620AA2">
      <w:start w:val="1"/>
      <w:numFmt w:val="lowerLetter"/>
      <w:lvlText w:val="%1)"/>
      <w:lvlJc w:val="left"/>
      <w:pPr>
        <w:ind w:left="644" w:hanging="360"/>
      </w:pPr>
      <w:rPr>
        <w:rFonts w:hint="default"/>
        <w:b w:val="0"/>
        <w:i w:val="0"/>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0506620E"/>
    <w:multiLevelType w:val="hybridMultilevel"/>
    <w:tmpl w:val="02143788"/>
    <w:lvl w:ilvl="0" w:tplc="0405000F">
      <w:start w:val="1"/>
      <w:numFmt w:val="decimal"/>
      <w:lvlText w:val="%1."/>
      <w:lvlJc w:val="left"/>
      <w:pPr>
        <w:tabs>
          <w:tab w:val="num" w:pos="786"/>
        </w:tabs>
        <w:ind w:left="786" w:hanging="360"/>
      </w:pPr>
      <w:rPr>
        <w:rFonts w:hint="default"/>
      </w:rPr>
    </w:lvl>
    <w:lvl w:ilvl="1" w:tplc="04050019">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4" w15:restartNumberingAfterBreak="0">
    <w:nsid w:val="06603807"/>
    <w:multiLevelType w:val="hybridMultilevel"/>
    <w:tmpl w:val="4AA4D604"/>
    <w:lvl w:ilvl="0" w:tplc="1CF071C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10E97B94"/>
    <w:multiLevelType w:val="hybridMultilevel"/>
    <w:tmpl w:val="5BE247A6"/>
    <w:lvl w:ilvl="0" w:tplc="2454EC12">
      <w:start w:val="2"/>
      <w:numFmt w:val="decimal"/>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5564ED"/>
    <w:multiLevelType w:val="hybridMultilevel"/>
    <w:tmpl w:val="1AD2709A"/>
    <w:lvl w:ilvl="0" w:tplc="04050017">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9141E5"/>
    <w:multiLevelType w:val="hybridMultilevel"/>
    <w:tmpl w:val="EBC45C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535917"/>
    <w:multiLevelType w:val="hybridMultilevel"/>
    <w:tmpl w:val="37BEE2FA"/>
    <w:lvl w:ilvl="0" w:tplc="7C066384">
      <w:numFmt w:val="bullet"/>
      <w:lvlText w:val="-"/>
      <w:lvlJc w:val="left"/>
      <w:pPr>
        <w:ind w:left="720" w:hanging="360"/>
      </w:pPr>
      <w:rPr>
        <w:rFonts w:ascii="Arial" w:eastAsia="Times New Roman" w:hAnsi="Arial" w:cs="Aria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8A6000"/>
    <w:multiLevelType w:val="hybridMultilevel"/>
    <w:tmpl w:val="123CEC04"/>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9A01B1A"/>
    <w:multiLevelType w:val="hybridMultilevel"/>
    <w:tmpl w:val="F552CB58"/>
    <w:lvl w:ilvl="0" w:tplc="F6BEA122">
      <w:start w:val="1"/>
      <w:numFmt w:val="decimal"/>
      <w:lvlText w:val="%1."/>
      <w:lvlJc w:val="left"/>
      <w:pPr>
        <w:ind w:left="928"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615238"/>
    <w:multiLevelType w:val="hybridMultilevel"/>
    <w:tmpl w:val="EDCAEE5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A16AC5"/>
    <w:multiLevelType w:val="hybridMultilevel"/>
    <w:tmpl w:val="B3DC7F1E"/>
    <w:lvl w:ilvl="0" w:tplc="EC9E1906">
      <w:start w:val="5"/>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4478FB"/>
    <w:multiLevelType w:val="hybridMultilevel"/>
    <w:tmpl w:val="F25E7FC0"/>
    <w:lvl w:ilvl="0" w:tplc="E4A66D9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FF504E"/>
    <w:multiLevelType w:val="hybridMultilevel"/>
    <w:tmpl w:val="29AC2D0E"/>
    <w:lvl w:ilvl="0" w:tplc="0405000F">
      <w:start w:val="1"/>
      <w:numFmt w:val="decimal"/>
      <w:lvlText w:val="%1."/>
      <w:lvlJc w:val="left"/>
      <w:pPr>
        <w:tabs>
          <w:tab w:val="num" w:pos="720"/>
        </w:tabs>
        <w:ind w:left="720" w:hanging="360"/>
      </w:pPr>
      <w:rPr>
        <w:rFonts w:hint="default"/>
      </w:rPr>
    </w:lvl>
    <w:lvl w:ilvl="1" w:tplc="C6BCA3AE">
      <w:start w:val="1"/>
      <w:numFmt w:val="bullet"/>
      <w:lvlText w:val="­"/>
      <w:lvlJc w:val="left"/>
      <w:pPr>
        <w:tabs>
          <w:tab w:val="num" w:pos="1440"/>
        </w:tabs>
        <w:ind w:left="1440" w:hanging="360"/>
      </w:pPr>
      <w:rPr>
        <w:rFonts w:ascii="Courier New" w:hAnsi="Courier New" w:hint="default"/>
      </w:rPr>
    </w:lvl>
    <w:lvl w:ilvl="2" w:tplc="CEB235F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0636569"/>
    <w:multiLevelType w:val="multilevel"/>
    <w:tmpl w:val="D9681098"/>
    <w:lvl w:ilvl="0">
      <w:start w:val="1"/>
      <w:numFmt w:val="upperRoman"/>
      <w:lvlText w:val="%1."/>
      <w:lvlJc w:val="left"/>
      <w:pPr>
        <w:ind w:left="425" w:hanging="425"/>
      </w:pPr>
      <w:rPr>
        <w:rFonts w:hint="default"/>
      </w:rPr>
    </w:lvl>
    <w:lvl w:ilvl="1">
      <w:start w:val="1"/>
      <w:numFmt w:val="decimal"/>
      <w:lvlText w:val="%2."/>
      <w:lvlJc w:val="left"/>
      <w:pPr>
        <w:ind w:left="284" w:hanging="284"/>
      </w:pPr>
      <w:rPr>
        <w:rFonts w:hint="default"/>
        <w:b w:val="0"/>
      </w:rPr>
    </w:lvl>
    <w:lvl w:ilvl="2">
      <w:start w:val="1"/>
      <w:numFmt w:val="bullet"/>
      <w:pStyle w:val="Odrky"/>
      <w:lvlText w:val="-"/>
      <w:lvlJc w:val="left"/>
      <w:pPr>
        <w:ind w:left="709" w:hanging="425"/>
      </w:pPr>
      <w:rPr>
        <w:rFonts w:ascii="Courier New" w:hAnsi="Courier New"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6" w15:restartNumberingAfterBreak="0">
    <w:nsid w:val="42C419AA"/>
    <w:multiLevelType w:val="hybridMultilevel"/>
    <w:tmpl w:val="295E5BCA"/>
    <w:lvl w:ilvl="0" w:tplc="E982B0E6">
      <w:start w:val="1"/>
      <w:numFmt w:val="decimal"/>
      <w:lvlText w:val="%1."/>
      <w:lvlJc w:val="left"/>
      <w:pPr>
        <w:ind w:left="360" w:hanging="360"/>
      </w:pPr>
      <w:rPr>
        <w:rFonts w:hint="default"/>
        <w:color w:val="auto"/>
      </w:rPr>
    </w:lvl>
    <w:lvl w:ilvl="1" w:tplc="04050003">
      <w:start w:val="1"/>
      <w:numFmt w:val="bullet"/>
      <w:lvlText w:val="o"/>
      <w:lvlJc w:val="left"/>
      <w:pPr>
        <w:ind w:left="1668" w:hanging="360"/>
      </w:pPr>
      <w:rPr>
        <w:rFonts w:ascii="Courier New" w:hAnsi="Courier New" w:hint="default"/>
      </w:rPr>
    </w:lvl>
    <w:lvl w:ilvl="2" w:tplc="04050005" w:tentative="1">
      <w:start w:val="1"/>
      <w:numFmt w:val="bullet"/>
      <w:lvlText w:val=""/>
      <w:lvlJc w:val="left"/>
      <w:pPr>
        <w:ind w:left="2388" w:hanging="360"/>
      </w:pPr>
      <w:rPr>
        <w:rFonts w:ascii="Wingdings" w:hAnsi="Wingdings" w:hint="default"/>
      </w:rPr>
    </w:lvl>
    <w:lvl w:ilvl="3" w:tplc="04050001" w:tentative="1">
      <w:start w:val="1"/>
      <w:numFmt w:val="bullet"/>
      <w:lvlText w:val=""/>
      <w:lvlJc w:val="left"/>
      <w:pPr>
        <w:ind w:left="3108" w:hanging="360"/>
      </w:pPr>
      <w:rPr>
        <w:rFonts w:ascii="Symbol" w:hAnsi="Symbol" w:hint="default"/>
      </w:rPr>
    </w:lvl>
    <w:lvl w:ilvl="4" w:tplc="04050003" w:tentative="1">
      <w:start w:val="1"/>
      <w:numFmt w:val="bullet"/>
      <w:lvlText w:val="o"/>
      <w:lvlJc w:val="left"/>
      <w:pPr>
        <w:ind w:left="3828" w:hanging="360"/>
      </w:pPr>
      <w:rPr>
        <w:rFonts w:ascii="Courier New" w:hAnsi="Courier New" w:hint="default"/>
      </w:rPr>
    </w:lvl>
    <w:lvl w:ilvl="5" w:tplc="04050005" w:tentative="1">
      <w:start w:val="1"/>
      <w:numFmt w:val="bullet"/>
      <w:lvlText w:val=""/>
      <w:lvlJc w:val="left"/>
      <w:pPr>
        <w:ind w:left="4548" w:hanging="360"/>
      </w:pPr>
      <w:rPr>
        <w:rFonts w:ascii="Wingdings" w:hAnsi="Wingdings" w:hint="default"/>
      </w:rPr>
    </w:lvl>
    <w:lvl w:ilvl="6" w:tplc="04050001" w:tentative="1">
      <w:start w:val="1"/>
      <w:numFmt w:val="bullet"/>
      <w:lvlText w:val=""/>
      <w:lvlJc w:val="left"/>
      <w:pPr>
        <w:ind w:left="5268" w:hanging="360"/>
      </w:pPr>
      <w:rPr>
        <w:rFonts w:ascii="Symbol" w:hAnsi="Symbol" w:hint="default"/>
      </w:rPr>
    </w:lvl>
    <w:lvl w:ilvl="7" w:tplc="04050003" w:tentative="1">
      <w:start w:val="1"/>
      <w:numFmt w:val="bullet"/>
      <w:lvlText w:val="o"/>
      <w:lvlJc w:val="left"/>
      <w:pPr>
        <w:ind w:left="5988" w:hanging="360"/>
      </w:pPr>
      <w:rPr>
        <w:rFonts w:ascii="Courier New" w:hAnsi="Courier New" w:hint="default"/>
      </w:rPr>
    </w:lvl>
    <w:lvl w:ilvl="8" w:tplc="04050005" w:tentative="1">
      <w:start w:val="1"/>
      <w:numFmt w:val="bullet"/>
      <w:lvlText w:val=""/>
      <w:lvlJc w:val="left"/>
      <w:pPr>
        <w:ind w:left="6708" w:hanging="360"/>
      </w:pPr>
      <w:rPr>
        <w:rFonts w:ascii="Wingdings" w:hAnsi="Wingdings" w:hint="default"/>
      </w:rPr>
    </w:lvl>
  </w:abstractNum>
  <w:abstractNum w:abstractNumId="27" w15:restartNumberingAfterBreak="0">
    <w:nsid w:val="45A8748E"/>
    <w:multiLevelType w:val="hybridMultilevel"/>
    <w:tmpl w:val="59801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83285A"/>
    <w:multiLevelType w:val="hybridMultilevel"/>
    <w:tmpl w:val="58DECD70"/>
    <w:lvl w:ilvl="0" w:tplc="0CEAD70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FF7099C"/>
    <w:multiLevelType w:val="hybridMultilevel"/>
    <w:tmpl w:val="AA843A66"/>
    <w:lvl w:ilvl="0" w:tplc="0CEAD7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AD7A66"/>
    <w:multiLevelType w:val="multilevel"/>
    <w:tmpl w:val="B41C26D0"/>
    <w:lvl w:ilvl="0">
      <w:start w:val="1"/>
      <w:numFmt w:val="upperRoman"/>
      <w:pStyle w:val="Nadpis1"/>
      <w:lvlText w:val="%1."/>
      <w:lvlJc w:val="left"/>
      <w:pPr>
        <w:ind w:left="425" w:hanging="425"/>
      </w:pPr>
      <w:rPr>
        <w:rFonts w:hint="default"/>
      </w:rPr>
    </w:lvl>
    <w:lvl w:ilvl="1">
      <w:start w:val="1"/>
      <w:numFmt w:val="decimal"/>
      <w:lvlText w:val="%2."/>
      <w:lvlJc w:val="left"/>
      <w:pPr>
        <w:ind w:left="1135" w:hanging="284"/>
      </w:pPr>
      <w:rPr>
        <w:rFonts w:ascii="Arial" w:hAnsi="Arial" w:cs="Arial" w:hint="default"/>
        <w:b w:val="0"/>
        <w:color w:val="auto"/>
      </w:rPr>
    </w:lvl>
    <w:lvl w:ilvl="2">
      <w:start w:val="1"/>
      <w:numFmt w:val="lowerLetter"/>
      <w:pStyle w:val="Psmena"/>
      <w:lvlText w:val="%3)"/>
      <w:lvlJc w:val="left"/>
      <w:pPr>
        <w:ind w:left="567" w:hanging="425"/>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1" w15:restartNumberingAfterBreak="0">
    <w:nsid w:val="533A1A23"/>
    <w:multiLevelType w:val="hybridMultilevel"/>
    <w:tmpl w:val="F2C62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A42BA5"/>
    <w:multiLevelType w:val="hybridMultilevel"/>
    <w:tmpl w:val="71728DBA"/>
    <w:lvl w:ilvl="0" w:tplc="1B6A1BFC">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7D42174"/>
    <w:multiLevelType w:val="hybridMultilevel"/>
    <w:tmpl w:val="5D9A35F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7EC323A"/>
    <w:multiLevelType w:val="hybridMultilevel"/>
    <w:tmpl w:val="1160D78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5B1F47"/>
    <w:multiLevelType w:val="hybridMultilevel"/>
    <w:tmpl w:val="400EDADA"/>
    <w:lvl w:ilvl="0" w:tplc="ED78AE5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635AAC"/>
    <w:multiLevelType w:val="hybridMultilevel"/>
    <w:tmpl w:val="7E1A218A"/>
    <w:lvl w:ilvl="0" w:tplc="07D0010C">
      <w:start w:val="16"/>
      <w:numFmt w:val="bullet"/>
      <w:lvlText w:val="-"/>
      <w:lvlJc w:val="left"/>
      <w:pPr>
        <w:ind w:left="1145" w:hanging="360"/>
      </w:pPr>
      <w:rPr>
        <w:rFonts w:ascii="Arial" w:eastAsiaTheme="minorHAnsi" w:hAnsi="Arial" w:cs="Arial" w:hint="default"/>
        <w:i/>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7" w15:restartNumberingAfterBreak="0">
    <w:nsid w:val="6B630D92"/>
    <w:multiLevelType w:val="hybridMultilevel"/>
    <w:tmpl w:val="611CCB24"/>
    <w:lvl w:ilvl="0" w:tplc="ACC4495C">
      <w:start w:val="1"/>
      <w:numFmt w:val="decimal"/>
      <w:lvlText w:val="%1."/>
      <w:lvlJc w:val="left"/>
      <w:pPr>
        <w:tabs>
          <w:tab w:val="num" w:pos="391"/>
        </w:tabs>
        <w:ind w:left="391" w:hanging="391"/>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037715"/>
    <w:multiLevelType w:val="hybridMultilevel"/>
    <w:tmpl w:val="B4524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373DBD"/>
    <w:multiLevelType w:val="hybridMultilevel"/>
    <w:tmpl w:val="9992FEA4"/>
    <w:lvl w:ilvl="0" w:tplc="1CF071C6">
      <w:numFmt w:val="bullet"/>
      <w:lvlText w:val="-"/>
      <w:lvlJc w:val="left"/>
      <w:pPr>
        <w:ind w:left="1077" w:hanging="360"/>
      </w:pPr>
      <w:rPr>
        <w:rFonts w:ascii="Times New Roman" w:eastAsia="Times New Roman" w:hAnsi="Times New Roman"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0" w15:restartNumberingAfterBreak="0">
    <w:nsid w:val="70DC00C9"/>
    <w:multiLevelType w:val="hybridMultilevel"/>
    <w:tmpl w:val="1A78EB9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num w:numId="1">
    <w:abstractNumId w:val="10"/>
  </w:num>
  <w:num w:numId="2">
    <w:abstractNumId w:val="33"/>
  </w:num>
  <w:num w:numId="3">
    <w:abstractNumId w:val="39"/>
  </w:num>
  <w:num w:numId="4">
    <w:abstractNumId w:val="23"/>
  </w:num>
  <w:num w:numId="5">
    <w:abstractNumId w:val="35"/>
  </w:num>
  <w:num w:numId="6">
    <w:abstractNumId w:val="9"/>
  </w:num>
  <w:num w:numId="7">
    <w:abstractNumId w:val="13"/>
  </w:num>
  <w:num w:numId="8">
    <w:abstractNumId w:val="37"/>
  </w:num>
  <w:num w:numId="9">
    <w:abstractNumId w:val="12"/>
  </w:num>
  <w:num w:numId="10">
    <w:abstractNumId w:val="26"/>
  </w:num>
  <w:num w:numId="11">
    <w:abstractNumId w:val="27"/>
  </w:num>
  <w:num w:numId="12">
    <w:abstractNumId w:val="31"/>
  </w:num>
  <w:num w:numId="13">
    <w:abstractNumId w:val="38"/>
  </w:num>
  <w:num w:numId="14">
    <w:abstractNumId w:val="30"/>
  </w:num>
  <w:num w:numId="15">
    <w:abstractNumId w:val="36"/>
  </w:num>
  <w:num w:numId="16">
    <w:abstractNumId w:val="17"/>
  </w:num>
  <w:num w:numId="17">
    <w:abstractNumId w:val="22"/>
  </w:num>
  <w:num w:numId="18">
    <w:abstractNumId w:val="19"/>
  </w:num>
  <w:num w:numId="19">
    <w:abstractNumId w:val="25"/>
  </w:num>
  <w:num w:numId="20">
    <w:abstractNumId w:val="16"/>
  </w:num>
  <w:num w:numId="21">
    <w:abstractNumId w:val="2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1"/>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8"/>
  </w:num>
  <w:num w:numId="29">
    <w:abstractNumId w:val="29"/>
  </w:num>
  <w:num w:numId="30">
    <w:abstractNumId w:val="15"/>
  </w:num>
  <w:num w:numId="31">
    <w:abstractNumId w:val="18"/>
  </w:num>
  <w:num w:numId="32">
    <w:abstractNumId w:val="14"/>
  </w:num>
  <w:num w:numId="33">
    <w:abstractNumId w:val="34"/>
  </w:num>
  <w:num w:numId="34">
    <w:abstractNumId w:val="21"/>
  </w:num>
  <w:num w:numId="35">
    <w:abstractNumId w:val="24"/>
  </w:num>
  <w:num w:numId="36">
    <w:abstractNumId w:val="3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F9"/>
    <w:rsid w:val="000000F0"/>
    <w:rsid w:val="000002E2"/>
    <w:rsid w:val="00000B28"/>
    <w:rsid w:val="00010265"/>
    <w:rsid w:val="00010A44"/>
    <w:rsid w:val="00012756"/>
    <w:rsid w:val="0001314A"/>
    <w:rsid w:val="0001411E"/>
    <w:rsid w:val="0001447E"/>
    <w:rsid w:val="000144AF"/>
    <w:rsid w:val="000145F8"/>
    <w:rsid w:val="000147E3"/>
    <w:rsid w:val="00015D2E"/>
    <w:rsid w:val="000178AA"/>
    <w:rsid w:val="00017E0C"/>
    <w:rsid w:val="0002102F"/>
    <w:rsid w:val="00022558"/>
    <w:rsid w:val="00024153"/>
    <w:rsid w:val="000272E2"/>
    <w:rsid w:val="00027F2B"/>
    <w:rsid w:val="000305BA"/>
    <w:rsid w:val="000309E3"/>
    <w:rsid w:val="000312B7"/>
    <w:rsid w:val="00031545"/>
    <w:rsid w:val="000316B8"/>
    <w:rsid w:val="00033BEB"/>
    <w:rsid w:val="00035322"/>
    <w:rsid w:val="000365F1"/>
    <w:rsid w:val="0003769B"/>
    <w:rsid w:val="00037D40"/>
    <w:rsid w:val="000406B4"/>
    <w:rsid w:val="0004237F"/>
    <w:rsid w:val="00043D9B"/>
    <w:rsid w:val="000447B3"/>
    <w:rsid w:val="00044B10"/>
    <w:rsid w:val="00045737"/>
    <w:rsid w:val="000468C2"/>
    <w:rsid w:val="00050E3D"/>
    <w:rsid w:val="0005117B"/>
    <w:rsid w:val="0005333E"/>
    <w:rsid w:val="0005532D"/>
    <w:rsid w:val="0005546A"/>
    <w:rsid w:val="000556A0"/>
    <w:rsid w:val="00057116"/>
    <w:rsid w:val="000577F9"/>
    <w:rsid w:val="00062D7E"/>
    <w:rsid w:val="00062DEB"/>
    <w:rsid w:val="00063D5C"/>
    <w:rsid w:val="00067903"/>
    <w:rsid w:val="0007065E"/>
    <w:rsid w:val="00072128"/>
    <w:rsid w:val="00072FB3"/>
    <w:rsid w:val="00073377"/>
    <w:rsid w:val="00073877"/>
    <w:rsid w:val="000804A4"/>
    <w:rsid w:val="00080B60"/>
    <w:rsid w:val="0008451D"/>
    <w:rsid w:val="00084DB2"/>
    <w:rsid w:val="0008621D"/>
    <w:rsid w:val="00086A71"/>
    <w:rsid w:val="00090440"/>
    <w:rsid w:val="000912D3"/>
    <w:rsid w:val="00091569"/>
    <w:rsid w:val="000927DA"/>
    <w:rsid w:val="00092FA6"/>
    <w:rsid w:val="00092FDC"/>
    <w:rsid w:val="00094461"/>
    <w:rsid w:val="00094F9B"/>
    <w:rsid w:val="00095701"/>
    <w:rsid w:val="00095F11"/>
    <w:rsid w:val="0009786B"/>
    <w:rsid w:val="000A1612"/>
    <w:rsid w:val="000A360E"/>
    <w:rsid w:val="000A4CF2"/>
    <w:rsid w:val="000A4DD1"/>
    <w:rsid w:val="000A5D79"/>
    <w:rsid w:val="000A6E21"/>
    <w:rsid w:val="000A73E5"/>
    <w:rsid w:val="000A7494"/>
    <w:rsid w:val="000A7EB2"/>
    <w:rsid w:val="000B0467"/>
    <w:rsid w:val="000B06A5"/>
    <w:rsid w:val="000B1B3F"/>
    <w:rsid w:val="000B230B"/>
    <w:rsid w:val="000B2CE5"/>
    <w:rsid w:val="000B3A59"/>
    <w:rsid w:val="000B3D55"/>
    <w:rsid w:val="000B3E40"/>
    <w:rsid w:val="000B45F1"/>
    <w:rsid w:val="000B4C2D"/>
    <w:rsid w:val="000B5B3B"/>
    <w:rsid w:val="000B5F13"/>
    <w:rsid w:val="000B633C"/>
    <w:rsid w:val="000B6870"/>
    <w:rsid w:val="000B77F1"/>
    <w:rsid w:val="000B7825"/>
    <w:rsid w:val="000C0DE4"/>
    <w:rsid w:val="000C2372"/>
    <w:rsid w:val="000C45B3"/>
    <w:rsid w:val="000C48F0"/>
    <w:rsid w:val="000C591C"/>
    <w:rsid w:val="000C5DC8"/>
    <w:rsid w:val="000C67CB"/>
    <w:rsid w:val="000C6AD5"/>
    <w:rsid w:val="000C71DD"/>
    <w:rsid w:val="000D0488"/>
    <w:rsid w:val="000D0AB6"/>
    <w:rsid w:val="000D2C15"/>
    <w:rsid w:val="000D335B"/>
    <w:rsid w:val="000D41D6"/>
    <w:rsid w:val="000D5C3C"/>
    <w:rsid w:val="000D7AA1"/>
    <w:rsid w:val="000D7BB6"/>
    <w:rsid w:val="000E184F"/>
    <w:rsid w:val="000E350D"/>
    <w:rsid w:val="000E52F8"/>
    <w:rsid w:val="000E64DF"/>
    <w:rsid w:val="000E6ACE"/>
    <w:rsid w:val="000F1DF5"/>
    <w:rsid w:val="000F2D4B"/>
    <w:rsid w:val="000F4D1D"/>
    <w:rsid w:val="000F6557"/>
    <w:rsid w:val="000F722E"/>
    <w:rsid w:val="000F73E0"/>
    <w:rsid w:val="000F7751"/>
    <w:rsid w:val="0010064A"/>
    <w:rsid w:val="00101B18"/>
    <w:rsid w:val="001034F7"/>
    <w:rsid w:val="00104796"/>
    <w:rsid w:val="00104B84"/>
    <w:rsid w:val="00110DD4"/>
    <w:rsid w:val="001117E1"/>
    <w:rsid w:val="001124AB"/>
    <w:rsid w:val="0011306B"/>
    <w:rsid w:val="001133B2"/>
    <w:rsid w:val="00114E8E"/>
    <w:rsid w:val="00115211"/>
    <w:rsid w:val="0011524E"/>
    <w:rsid w:val="00115292"/>
    <w:rsid w:val="001161E7"/>
    <w:rsid w:val="00120E0F"/>
    <w:rsid w:val="00121E8E"/>
    <w:rsid w:val="00122309"/>
    <w:rsid w:val="0012251B"/>
    <w:rsid w:val="001225AD"/>
    <w:rsid w:val="00123A21"/>
    <w:rsid w:val="00123C1C"/>
    <w:rsid w:val="001246C1"/>
    <w:rsid w:val="00125580"/>
    <w:rsid w:val="001255C4"/>
    <w:rsid w:val="00126D08"/>
    <w:rsid w:val="00127F62"/>
    <w:rsid w:val="00130395"/>
    <w:rsid w:val="00130697"/>
    <w:rsid w:val="00130FB5"/>
    <w:rsid w:val="00131322"/>
    <w:rsid w:val="001315F9"/>
    <w:rsid w:val="0013210B"/>
    <w:rsid w:val="00134DE1"/>
    <w:rsid w:val="001350B2"/>
    <w:rsid w:val="001354CF"/>
    <w:rsid w:val="00137F78"/>
    <w:rsid w:val="00140EE7"/>
    <w:rsid w:val="00141348"/>
    <w:rsid w:val="00142AE9"/>
    <w:rsid w:val="00145799"/>
    <w:rsid w:val="001462CC"/>
    <w:rsid w:val="001517D3"/>
    <w:rsid w:val="00153461"/>
    <w:rsid w:val="0015468A"/>
    <w:rsid w:val="001554FA"/>
    <w:rsid w:val="001556D9"/>
    <w:rsid w:val="00160DEC"/>
    <w:rsid w:val="001619EE"/>
    <w:rsid w:val="00161C99"/>
    <w:rsid w:val="00161CCA"/>
    <w:rsid w:val="00163B26"/>
    <w:rsid w:val="0016402E"/>
    <w:rsid w:val="0016423D"/>
    <w:rsid w:val="00164C39"/>
    <w:rsid w:val="00165496"/>
    <w:rsid w:val="001655A3"/>
    <w:rsid w:val="00165CD0"/>
    <w:rsid w:val="00167669"/>
    <w:rsid w:val="0017120D"/>
    <w:rsid w:val="00174FB4"/>
    <w:rsid w:val="00176309"/>
    <w:rsid w:val="00176DA7"/>
    <w:rsid w:val="001821F3"/>
    <w:rsid w:val="00183708"/>
    <w:rsid w:val="00183A5F"/>
    <w:rsid w:val="00185F60"/>
    <w:rsid w:val="00187D42"/>
    <w:rsid w:val="00190777"/>
    <w:rsid w:val="00191DC7"/>
    <w:rsid w:val="001922BA"/>
    <w:rsid w:val="00192A16"/>
    <w:rsid w:val="001966B9"/>
    <w:rsid w:val="00196EDF"/>
    <w:rsid w:val="001A03B3"/>
    <w:rsid w:val="001A0D27"/>
    <w:rsid w:val="001A1833"/>
    <w:rsid w:val="001A18B2"/>
    <w:rsid w:val="001A1DAB"/>
    <w:rsid w:val="001A2CB4"/>
    <w:rsid w:val="001A361B"/>
    <w:rsid w:val="001A463B"/>
    <w:rsid w:val="001A5700"/>
    <w:rsid w:val="001A5AD7"/>
    <w:rsid w:val="001A6544"/>
    <w:rsid w:val="001A676F"/>
    <w:rsid w:val="001A77C4"/>
    <w:rsid w:val="001B0896"/>
    <w:rsid w:val="001B4380"/>
    <w:rsid w:val="001B5037"/>
    <w:rsid w:val="001B58A5"/>
    <w:rsid w:val="001B70FC"/>
    <w:rsid w:val="001B7958"/>
    <w:rsid w:val="001C0FC8"/>
    <w:rsid w:val="001C4E8C"/>
    <w:rsid w:val="001C6F3A"/>
    <w:rsid w:val="001D0B13"/>
    <w:rsid w:val="001D2049"/>
    <w:rsid w:val="001D2341"/>
    <w:rsid w:val="001D26EA"/>
    <w:rsid w:val="001D40F4"/>
    <w:rsid w:val="001D4CA6"/>
    <w:rsid w:val="001D5BED"/>
    <w:rsid w:val="001D717F"/>
    <w:rsid w:val="001E00B3"/>
    <w:rsid w:val="001E03B1"/>
    <w:rsid w:val="001E0B2C"/>
    <w:rsid w:val="001E5473"/>
    <w:rsid w:val="001E6E52"/>
    <w:rsid w:val="001F07CB"/>
    <w:rsid w:val="001F2215"/>
    <w:rsid w:val="001F23F5"/>
    <w:rsid w:val="001F2731"/>
    <w:rsid w:val="001F2F73"/>
    <w:rsid w:val="001F3D86"/>
    <w:rsid w:val="001F41FE"/>
    <w:rsid w:val="001F6B11"/>
    <w:rsid w:val="001F72FB"/>
    <w:rsid w:val="002006DB"/>
    <w:rsid w:val="002007B1"/>
    <w:rsid w:val="00200C0D"/>
    <w:rsid w:val="00202252"/>
    <w:rsid w:val="00202F90"/>
    <w:rsid w:val="0020449D"/>
    <w:rsid w:val="00204E2C"/>
    <w:rsid w:val="00205A34"/>
    <w:rsid w:val="002067BC"/>
    <w:rsid w:val="0020732A"/>
    <w:rsid w:val="00207924"/>
    <w:rsid w:val="00207B16"/>
    <w:rsid w:val="002142E3"/>
    <w:rsid w:val="00215CBB"/>
    <w:rsid w:val="00217570"/>
    <w:rsid w:val="00221D91"/>
    <w:rsid w:val="00225239"/>
    <w:rsid w:val="00227B21"/>
    <w:rsid w:val="00227CA7"/>
    <w:rsid w:val="00231708"/>
    <w:rsid w:val="0023360C"/>
    <w:rsid w:val="00234623"/>
    <w:rsid w:val="00234E0A"/>
    <w:rsid w:val="0023597B"/>
    <w:rsid w:val="002368CA"/>
    <w:rsid w:val="002368E9"/>
    <w:rsid w:val="002374D0"/>
    <w:rsid w:val="00240466"/>
    <w:rsid w:val="002419CA"/>
    <w:rsid w:val="002440E7"/>
    <w:rsid w:val="002449C6"/>
    <w:rsid w:val="00247521"/>
    <w:rsid w:val="00251956"/>
    <w:rsid w:val="002519A9"/>
    <w:rsid w:val="00253A3A"/>
    <w:rsid w:val="00253DEE"/>
    <w:rsid w:val="00254079"/>
    <w:rsid w:val="0025490F"/>
    <w:rsid w:val="00255874"/>
    <w:rsid w:val="00255B7E"/>
    <w:rsid w:val="00255CA2"/>
    <w:rsid w:val="0025631C"/>
    <w:rsid w:val="00257B71"/>
    <w:rsid w:val="00261311"/>
    <w:rsid w:val="00261D8E"/>
    <w:rsid w:val="002634B0"/>
    <w:rsid w:val="00263903"/>
    <w:rsid w:val="0026449D"/>
    <w:rsid w:val="00264F4C"/>
    <w:rsid w:val="00265F3E"/>
    <w:rsid w:val="00266018"/>
    <w:rsid w:val="002663BF"/>
    <w:rsid w:val="00266959"/>
    <w:rsid w:val="00267228"/>
    <w:rsid w:val="00267D81"/>
    <w:rsid w:val="00270990"/>
    <w:rsid w:val="002768B7"/>
    <w:rsid w:val="00276F41"/>
    <w:rsid w:val="00276FB9"/>
    <w:rsid w:val="00277883"/>
    <w:rsid w:val="0028196C"/>
    <w:rsid w:val="00281D6B"/>
    <w:rsid w:val="002844F0"/>
    <w:rsid w:val="00285A43"/>
    <w:rsid w:val="002868D2"/>
    <w:rsid w:val="00290352"/>
    <w:rsid w:val="0029160B"/>
    <w:rsid w:val="00292CA6"/>
    <w:rsid w:val="002952D4"/>
    <w:rsid w:val="00296265"/>
    <w:rsid w:val="00296736"/>
    <w:rsid w:val="002A1D43"/>
    <w:rsid w:val="002A3182"/>
    <w:rsid w:val="002A31F9"/>
    <w:rsid w:val="002A3D0B"/>
    <w:rsid w:val="002A6541"/>
    <w:rsid w:val="002A7354"/>
    <w:rsid w:val="002A7A2E"/>
    <w:rsid w:val="002B0D64"/>
    <w:rsid w:val="002B1DB9"/>
    <w:rsid w:val="002B20E6"/>
    <w:rsid w:val="002B2999"/>
    <w:rsid w:val="002B2FF5"/>
    <w:rsid w:val="002B4EF7"/>
    <w:rsid w:val="002C0CA4"/>
    <w:rsid w:val="002C0E14"/>
    <w:rsid w:val="002C3021"/>
    <w:rsid w:val="002C3B5B"/>
    <w:rsid w:val="002C529A"/>
    <w:rsid w:val="002C541C"/>
    <w:rsid w:val="002C56B4"/>
    <w:rsid w:val="002C59EC"/>
    <w:rsid w:val="002C5C89"/>
    <w:rsid w:val="002C5CED"/>
    <w:rsid w:val="002D0050"/>
    <w:rsid w:val="002D2302"/>
    <w:rsid w:val="002D2649"/>
    <w:rsid w:val="002D34B2"/>
    <w:rsid w:val="002E084D"/>
    <w:rsid w:val="002E25F8"/>
    <w:rsid w:val="002E4381"/>
    <w:rsid w:val="002E4D24"/>
    <w:rsid w:val="002E7D19"/>
    <w:rsid w:val="002F0414"/>
    <w:rsid w:val="002F44E1"/>
    <w:rsid w:val="002F4FF9"/>
    <w:rsid w:val="002F63E1"/>
    <w:rsid w:val="00300A24"/>
    <w:rsid w:val="003026A1"/>
    <w:rsid w:val="003030BE"/>
    <w:rsid w:val="003032ED"/>
    <w:rsid w:val="00303F55"/>
    <w:rsid w:val="0030597D"/>
    <w:rsid w:val="0030739B"/>
    <w:rsid w:val="00313918"/>
    <w:rsid w:val="003144C2"/>
    <w:rsid w:val="00314D51"/>
    <w:rsid w:val="00315127"/>
    <w:rsid w:val="003159AE"/>
    <w:rsid w:val="00320978"/>
    <w:rsid w:val="00320A42"/>
    <w:rsid w:val="0032794E"/>
    <w:rsid w:val="00330EAE"/>
    <w:rsid w:val="00332D1D"/>
    <w:rsid w:val="00333D3A"/>
    <w:rsid w:val="00335761"/>
    <w:rsid w:val="00335ED3"/>
    <w:rsid w:val="00336160"/>
    <w:rsid w:val="00336840"/>
    <w:rsid w:val="00340857"/>
    <w:rsid w:val="0034148F"/>
    <w:rsid w:val="00342364"/>
    <w:rsid w:val="003428B8"/>
    <w:rsid w:val="00343770"/>
    <w:rsid w:val="00345697"/>
    <w:rsid w:val="0034650F"/>
    <w:rsid w:val="003465FB"/>
    <w:rsid w:val="00346851"/>
    <w:rsid w:val="0035020E"/>
    <w:rsid w:val="003513BC"/>
    <w:rsid w:val="00352295"/>
    <w:rsid w:val="0035270C"/>
    <w:rsid w:val="00352AAB"/>
    <w:rsid w:val="00352C48"/>
    <w:rsid w:val="0035301F"/>
    <w:rsid w:val="00353C57"/>
    <w:rsid w:val="00354353"/>
    <w:rsid w:val="0035600E"/>
    <w:rsid w:val="003568D1"/>
    <w:rsid w:val="003573CE"/>
    <w:rsid w:val="00360EED"/>
    <w:rsid w:val="00361536"/>
    <w:rsid w:val="00362B3A"/>
    <w:rsid w:val="003669CC"/>
    <w:rsid w:val="00370AAB"/>
    <w:rsid w:val="003714BD"/>
    <w:rsid w:val="00373475"/>
    <w:rsid w:val="003735E2"/>
    <w:rsid w:val="0037393B"/>
    <w:rsid w:val="00373C3D"/>
    <w:rsid w:val="00374654"/>
    <w:rsid w:val="00375CE5"/>
    <w:rsid w:val="00375E88"/>
    <w:rsid w:val="00376011"/>
    <w:rsid w:val="00376926"/>
    <w:rsid w:val="00377B79"/>
    <w:rsid w:val="00381EDF"/>
    <w:rsid w:val="00383862"/>
    <w:rsid w:val="00386155"/>
    <w:rsid w:val="00386CA6"/>
    <w:rsid w:val="003875AE"/>
    <w:rsid w:val="00390EEB"/>
    <w:rsid w:val="003933B9"/>
    <w:rsid w:val="003939C8"/>
    <w:rsid w:val="00394107"/>
    <w:rsid w:val="003942E2"/>
    <w:rsid w:val="003946E1"/>
    <w:rsid w:val="003952CA"/>
    <w:rsid w:val="003954B3"/>
    <w:rsid w:val="003955D9"/>
    <w:rsid w:val="00397966"/>
    <w:rsid w:val="00397EDB"/>
    <w:rsid w:val="003A0A63"/>
    <w:rsid w:val="003A2A46"/>
    <w:rsid w:val="003A4297"/>
    <w:rsid w:val="003A4558"/>
    <w:rsid w:val="003A51E9"/>
    <w:rsid w:val="003A5AE9"/>
    <w:rsid w:val="003A64B4"/>
    <w:rsid w:val="003A7838"/>
    <w:rsid w:val="003B2CBA"/>
    <w:rsid w:val="003B322C"/>
    <w:rsid w:val="003B43A2"/>
    <w:rsid w:val="003B5838"/>
    <w:rsid w:val="003B753B"/>
    <w:rsid w:val="003B7A25"/>
    <w:rsid w:val="003C14E8"/>
    <w:rsid w:val="003C2D33"/>
    <w:rsid w:val="003C3531"/>
    <w:rsid w:val="003C48EA"/>
    <w:rsid w:val="003C5303"/>
    <w:rsid w:val="003C721A"/>
    <w:rsid w:val="003D1D6D"/>
    <w:rsid w:val="003D23A0"/>
    <w:rsid w:val="003D4151"/>
    <w:rsid w:val="003D49FC"/>
    <w:rsid w:val="003D4B81"/>
    <w:rsid w:val="003E0E15"/>
    <w:rsid w:val="003E14CA"/>
    <w:rsid w:val="003E193D"/>
    <w:rsid w:val="003E1B9F"/>
    <w:rsid w:val="003E4311"/>
    <w:rsid w:val="003E5CC6"/>
    <w:rsid w:val="003E69F1"/>
    <w:rsid w:val="003F0B7D"/>
    <w:rsid w:val="003F2A44"/>
    <w:rsid w:val="003F3AEE"/>
    <w:rsid w:val="003F4309"/>
    <w:rsid w:val="003F4EE5"/>
    <w:rsid w:val="003F78A0"/>
    <w:rsid w:val="003F7C54"/>
    <w:rsid w:val="00400286"/>
    <w:rsid w:val="0040213B"/>
    <w:rsid w:val="00402269"/>
    <w:rsid w:val="00402E45"/>
    <w:rsid w:val="00404C70"/>
    <w:rsid w:val="00404E9B"/>
    <w:rsid w:val="00405CF8"/>
    <w:rsid w:val="00406693"/>
    <w:rsid w:val="004105A4"/>
    <w:rsid w:val="00412365"/>
    <w:rsid w:val="004133FE"/>
    <w:rsid w:val="00414188"/>
    <w:rsid w:val="00414A81"/>
    <w:rsid w:val="00415495"/>
    <w:rsid w:val="0041593B"/>
    <w:rsid w:val="00420FF1"/>
    <w:rsid w:val="004218AD"/>
    <w:rsid w:val="004229BC"/>
    <w:rsid w:val="00422C33"/>
    <w:rsid w:val="00422FC4"/>
    <w:rsid w:val="00423E5B"/>
    <w:rsid w:val="004272F7"/>
    <w:rsid w:val="0042775E"/>
    <w:rsid w:val="00427F35"/>
    <w:rsid w:val="0043371E"/>
    <w:rsid w:val="00433724"/>
    <w:rsid w:val="004337FB"/>
    <w:rsid w:val="00433D96"/>
    <w:rsid w:val="00435118"/>
    <w:rsid w:val="00435EE0"/>
    <w:rsid w:val="00440A00"/>
    <w:rsid w:val="0044215B"/>
    <w:rsid w:val="004424CD"/>
    <w:rsid w:val="00443DF2"/>
    <w:rsid w:val="0044406B"/>
    <w:rsid w:val="004449C5"/>
    <w:rsid w:val="00445334"/>
    <w:rsid w:val="0044566D"/>
    <w:rsid w:val="00446DA7"/>
    <w:rsid w:val="00447F46"/>
    <w:rsid w:val="00451328"/>
    <w:rsid w:val="004519B4"/>
    <w:rsid w:val="0045216A"/>
    <w:rsid w:val="00453641"/>
    <w:rsid w:val="00453DBB"/>
    <w:rsid w:val="00456028"/>
    <w:rsid w:val="00460D65"/>
    <w:rsid w:val="00461828"/>
    <w:rsid w:val="00462397"/>
    <w:rsid w:val="00463B86"/>
    <w:rsid w:val="00465AA1"/>
    <w:rsid w:val="00465AC7"/>
    <w:rsid w:val="00465C11"/>
    <w:rsid w:val="00467EC9"/>
    <w:rsid w:val="00470A67"/>
    <w:rsid w:val="00472161"/>
    <w:rsid w:val="0047284E"/>
    <w:rsid w:val="00473F66"/>
    <w:rsid w:val="00475D66"/>
    <w:rsid w:val="00477191"/>
    <w:rsid w:val="0048050B"/>
    <w:rsid w:val="00481160"/>
    <w:rsid w:val="00481783"/>
    <w:rsid w:val="004851B2"/>
    <w:rsid w:val="004866B9"/>
    <w:rsid w:val="00486F96"/>
    <w:rsid w:val="004874DB"/>
    <w:rsid w:val="004929E8"/>
    <w:rsid w:val="00492D01"/>
    <w:rsid w:val="0049326F"/>
    <w:rsid w:val="00495183"/>
    <w:rsid w:val="004955EC"/>
    <w:rsid w:val="00496327"/>
    <w:rsid w:val="00497CFC"/>
    <w:rsid w:val="00497E6A"/>
    <w:rsid w:val="004A12BF"/>
    <w:rsid w:val="004A34C1"/>
    <w:rsid w:val="004A3C3E"/>
    <w:rsid w:val="004A477E"/>
    <w:rsid w:val="004B1FF5"/>
    <w:rsid w:val="004B21EF"/>
    <w:rsid w:val="004B2ABE"/>
    <w:rsid w:val="004B2D14"/>
    <w:rsid w:val="004B3CAA"/>
    <w:rsid w:val="004B4899"/>
    <w:rsid w:val="004B5247"/>
    <w:rsid w:val="004B6E42"/>
    <w:rsid w:val="004C03A6"/>
    <w:rsid w:val="004C1F5C"/>
    <w:rsid w:val="004C2A73"/>
    <w:rsid w:val="004C4363"/>
    <w:rsid w:val="004C670E"/>
    <w:rsid w:val="004C7F7B"/>
    <w:rsid w:val="004D1494"/>
    <w:rsid w:val="004D3A29"/>
    <w:rsid w:val="004D71DB"/>
    <w:rsid w:val="004D79DB"/>
    <w:rsid w:val="004E0204"/>
    <w:rsid w:val="004E10D5"/>
    <w:rsid w:val="004E1104"/>
    <w:rsid w:val="004E48AF"/>
    <w:rsid w:val="004E6173"/>
    <w:rsid w:val="004E6730"/>
    <w:rsid w:val="004E6E66"/>
    <w:rsid w:val="004E6E6D"/>
    <w:rsid w:val="004E7392"/>
    <w:rsid w:val="004E7596"/>
    <w:rsid w:val="004E7992"/>
    <w:rsid w:val="004F0DCD"/>
    <w:rsid w:val="004F446B"/>
    <w:rsid w:val="004F6756"/>
    <w:rsid w:val="004F6942"/>
    <w:rsid w:val="004F70B3"/>
    <w:rsid w:val="004F7EB0"/>
    <w:rsid w:val="004F7ED4"/>
    <w:rsid w:val="00501C7A"/>
    <w:rsid w:val="005029FA"/>
    <w:rsid w:val="0050328A"/>
    <w:rsid w:val="005036C6"/>
    <w:rsid w:val="00503756"/>
    <w:rsid w:val="00503B80"/>
    <w:rsid w:val="00505B84"/>
    <w:rsid w:val="005061B0"/>
    <w:rsid w:val="00506A28"/>
    <w:rsid w:val="00506D50"/>
    <w:rsid w:val="0050705E"/>
    <w:rsid w:val="0051022E"/>
    <w:rsid w:val="00511354"/>
    <w:rsid w:val="00511768"/>
    <w:rsid w:val="00513CE5"/>
    <w:rsid w:val="00513ECC"/>
    <w:rsid w:val="005141CB"/>
    <w:rsid w:val="00514715"/>
    <w:rsid w:val="00514E7B"/>
    <w:rsid w:val="00514FDC"/>
    <w:rsid w:val="00515A8B"/>
    <w:rsid w:val="0051656B"/>
    <w:rsid w:val="00517269"/>
    <w:rsid w:val="005176C6"/>
    <w:rsid w:val="00517946"/>
    <w:rsid w:val="00520155"/>
    <w:rsid w:val="00520604"/>
    <w:rsid w:val="00522246"/>
    <w:rsid w:val="0052230B"/>
    <w:rsid w:val="005230A3"/>
    <w:rsid w:val="00523900"/>
    <w:rsid w:val="005239AF"/>
    <w:rsid w:val="00524E36"/>
    <w:rsid w:val="0052511D"/>
    <w:rsid w:val="00526A63"/>
    <w:rsid w:val="00527DE4"/>
    <w:rsid w:val="00531138"/>
    <w:rsid w:val="00531516"/>
    <w:rsid w:val="00531EDD"/>
    <w:rsid w:val="00533169"/>
    <w:rsid w:val="00533D2D"/>
    <w:rsid w:val="005353A4"/>
    <w:rsid w:val="00535EC5"/>
    <w:rsid w:val="005370C8"/>
    <w:rsid w:val="00541B34"/>
    <w:rsid w:val="00543377"/>
    <w:rsid w:val="005440C0"/>
    <w:rsid w:val="0054418D"/>
    <w:rsid w:val="00544FB1"/>
    <w:rsid w:val="00546229"/>
    <w:rsid w:val="00546AD3"/>
    <w:rsid w:val="00550491"/>
    <w:rsid w:val="00551926"/>
    <w:rsid w:val="0055192F"/>
    <w:rsid w:val="00551DEF"/>
    <w:rsid w:val="00551E39"/>
    <w:rsid w:val="005530B0"/>
    <w:rsid w:val="00553643"/>
    <w:rsid w:val="005544CB"/>
    <w:rsid w:val="0055576C"/>
    <w:rsid w:val="00555B2B"/>
    <w:rsid w:val="00556027"/>
    <w:rsid w:val="00556954"/>
    <w:rsid w:val="00556ED4"/>
    <w:rsid w:val="005577EE"/>
    <w:rsid w:val="00557C23"/>
    <w:rsid w:val="0056226F"/>
    <w:rsid w:val="0056376A"/>
    <w:rsid w:val="005640A8"/>
    <w:rsid w:val="00566580"/>
    <w:rsid w:val="00566C71"/>
    <w:rsid w:val="0057074C"/>
    <w:rsid w:val="005717E9"/>
    <w:rsid w:val="00572179"/>
    <w:rsid w:val="00572590"/>
    <w:rsid w:val="005740CA"/>
    <w:rsid w:val="0057497E"/>
    <w:rsid w:val="00575D13"/>
    <w:rsid w:val="0058079F"/>
    <w:rsid w:val="00582F02"/>
    <w:rsid w:val="005845AC"/>
    <w:rsid w:val="00585474"/>
    <w:rsid w:val="005861CB"/>
    <w:rsid w:val="005929E9"/>
    <w:rsid w:val="00593BF8"/>
    <w:rsid w:val="00594B5C"/>
    <w:rsid w:val="00596299"/>
    <w:rsid w:val="00596B68"/>
    <w:rsid w:val="00596F06"/>
    <w:rsid w:val="005A0038"/>
    <w:rsid w:val="005A1190"/>
    <w:rsid w:val="005A1EC2"/>
    <w:rsid w:val="005A2DE6"/>
    <w:rsid w:val="005A3D75"/>
    <w:rsid w:val="005A4110"/>
    <w:rsid w:val="005A4A58"/>
    <w:rsid w:val="005A518E"/>
    <w:rsid w:val="005A57AE"/>
    <w:rsid w:val="005A65A9"/>
    <w:rsid w:val="005A6A1A"/>
    <w:rsid w:val="005A7857"/>
    <w:rsid w:val="005A7E25"/>
    <w:rsid w:val="005B01AE"/>
    <w:rsid w:val="005B0BC8"/>
    <w:rsid w:val="005B1F8E"/>
    <w:rsid w:val="005B27CB"/>
    <w:rsid w:val="005B4849"/>
    <w:rsid w:val="005B6A4D"/>
    <w:rsid w:val="005B6D20"/>
    <w:rsid w:val="005B75F4"/>
    <w:rsid w:val="005C1281"/>
    <w:rsid w:val="005C2058"/>
    <w:rsid w:val="005C29C9"/>
    <w:rsid w:val="005C3BE4"/>
    <w:rsid w:val="005C48F9"/>
    <w:rsid w:val="005C5602"/>
    <w:rsid w:val="005C690C"/>
    <w:rsid w:val="005D02AC"/>
    <w:rsid w:val="005D13BC"/>
    <w:rsid w:val="005D3B6D"/>
    <w:rsid w:val="005D3C26"/>
    <w:rsid w:val="005D51F0"/>
    <w:rsid w:val="005D5894"/>
    <w:rsid w:val="005E014F"/>
    <w:rsid w:val="005E11C8"/>
    <w:rsid w:val="005E2049"/>
    <w:rsid w:val="005E2927"/>
    <w:rsid w:val="005E2D81"/>
    <w:rsid w:val="005E2E1E"/>
    <w:rsid w:val="005E3868"/>
    <w:rsid w:val="005E4677"/>
    <w:rsid w:val="005E475D"/>
    <w:rsid w:val="005E56AE"/>
    <w:rsid w:val="005F31EA"/>
    <w:rsid w:val="005F3508"/>
    <w:rsid w:val="005F436C"/>
    <w:rsid w:val="005F73D9"/>
    <w:rsid w:val="005F79D3"/>
    <w:rsid w:val="00602929"/>
    <w:rsid w:val="006033F4"/>
    <w:rsid w:val="00605E25"/>
    <w:rsid w:val="0060667C"/>
    <w:rsid w:val="00607513"/>
    <w:rsid w:val="00607A04"/>
    <w:rsid w:val="0061085C"/>
    <w:rsid w:val="006122A2"/>
    <w:rsid w:val="006152E2"/>
    <w:rsid w:val="0061599E"/>
    <w:rsid w:val="006165D4"/>
    <w:rsid w:val="00617FC4"/>
    <w:rsid w:val="00620792"/>
    <w:rsid w:val="006216E8"/>
    <w:rsid w:val="006225E5"/>
    <w:rsid w:val="0062309A"/>
    <w:rsid w:val="00623B84"/>
    <w:rsid w:val="00623E12"/>
    <w:rsid w:val="006244C3"/>
    <w:rsid w:val="00624597"/>
    <w:rsid w:val="00624A12"/>
    <w:rsid w:val="00624AAB"/>
    <w:rsid w:val="0062521A"/>
    <w:rsid w:val="00625580"/>
    <w:rsid w:val="00625898"/>
    <w:rsid w:val="006300D8"/>
    <w:rsid w:val="00630367"/>
    <w:rsid w:val="00630981"/>
    <w:rsid w:val="00631839"/>
    <w:rsid w:val="00631907"/>
    <w:rsid w:val="00631A00"/>
    <w:rsid w:val="00631D77"/>
    <w:rsid w:val="00633F7E"/>
    <w:rsid w:val="006350A1"/>
    <w:rsid w:val="00635359"/>
    <w:rsid w:val="006354C9"/>
    <w:rsid w:val="0063664E"/>
    <w:rsid w:val="00637119"/>
    <w:rsid w:val="006404D9"/>
    <w:rsid w:val="00640906"/>
    <w:rsid w:val="006419F3"/>
    <w:rsid w:val="00643DCE"/>
    <w:rsid w:val="00643EDD"/>
    <w:rsid w:val="00644150"/>
    <w:rsid w:val="00645452"/>
    <w:rsid w:val="00645472"/>
    <w:rsid w:val="00647DCB"/>
    <w:rsid w:val="00651FFD"/>
    <w:rsid w:val="00652482"/>
    <w:rsid w:val="00652D32"/>
    <w:rsid w:val="00653E6F"/>
    <w:rsid w:val="006541E4"/>
    <w:rsid w:val="00654347"/>
    <w:rsid w:val="006547EF"/>
    <w:rsid w:val="006549A3"/>
    <w:rsid w:val="00654F65"/>
    <w:rsid w:val="006558C7"/>
    <w:rsid w:val="00656246"/>
    <w:rsid w:val="00656480"/>
    <w:rsid w:val="00657523"/>
    <w:rsid w:val="0065768C"/>
    <w:rsid w:val="00657CB1"/>
    <w:rsid w:val="00662E73"/>
    <w:rsid w:val="00663320"/>
    <w:rsid w:val="00663491"/>
    <w:rsid w:val="00664C2E"/>
    <w:rsid w:val="00665E70"/>
    <w:rsid w:val="00666F3D"/>
    <w:rsid w:val="00667CAD"/>
    <w:rsid w:val="00670424"/>
    <w:rsid w:val="00670ADB"/>
    <w:rsid w:val="00670B95"/>
    <w:rsid w:val="00671E4F"/>
    <w:rsid w:val="006738F8"/>
    <w:rsid w:val="00674BE1"/>
    <w:rsid w:val="00675688"/>
    <w:rsid w:val="00675818"/>
    <w:rsid w:val="006760CD"/>
    <w:rsid w:val="006770ED"/>
    <w:rsid w:val="00680494"/>
    <w:rsid w:val="00680D9D"/>
    <w:rsid w:val="0068127E"/>
    <w:rsid w:val="00681809"/>
    <w:rsid w:val="00682E5A"/>
    <w:rsid w:val="0068307E"/>
    <w:rsid w:val="00684F8F"/>
    <w:rsid w:val="00685914"/>
    <w:rsid w:val="0068686D"/>
    <w:rsid w:val="006910E1"/>
    <w:rsid w:val="00691365"/>
    <w:rsid w:val="00692A80"/>
    <w:rsid w:val="00694B13"/>
    <w:rsid w:val="00695614"/>
    <w:rsid w:val="00695DA8"/>
    <w:rsid w:val="00695E3B"/>
    <w:rsid w:val="006965E8"/>
    <w:rsid w:val="006977A6"/>
    <w:rsid w:val="006A038C"/>
    <w:rsid w:val="006A062A"/>
    <w:rsid w:val="006A06AC"/>
    <w:rsid w:val="006A17D9"/>
    <w:rsid w:val="006A24DC"/>
    <w:rsid w:val="006A3D6D"/>
    <w:rsid w:val="006A4737"/>
    <w:rsid w:val="006A5DB7"/>
    <w:rsid w:val="006A7058"/>
    <w:rsid w:val="006B1AFF"/>
    <w:rsid w:val="006B1ED1"/>
    <w:rsid w:val="006B26EC"/>
    <w:rsid w:val="006B2AC7"/>
    <w:rsid w:val="006B2CEA"/>
    <w:rsid w:val="006B40E5"/>
    <w:rsid w:val="006B41B3"/>
    <w:rsid w:val="006B5E41"/>
    <w:rsid w:val="006B68C4"/>
    <w:rsid w:val="006B7125"/>
    <w:rsid w:val="006B74EF"/>
    <w:rsid w:val="006B77E5"/>
    <w:rsid w:val="006C034D"/>
    <w:rsid w:val="006C13CE"/>
    <w:rsid w:val="006C2D3C"/>
    <w:rsid w:val="006C30F7"/>
    <w:rsid w:val="006C3179"/>
    <w:rsid w:val="006C3A98"/>
    <w:rsid w:val="006C3E83"/>
    <w:rsid w:val="006C44A9"/>
    <w:rsid w:val="006C4A7E"/>
    <w:rsid w:val="006C4D51"/>
    <w:rsid w:val="006C6316"/>
    <w:rsid w:val="006C6EEC"/>
    <w:rsid w:val="006D11A6"/>
    <w:rsid w:val="006D2BBC"/>
    <w:rsid w:val="006D36BF"/>
    <w:rsid w:val="006D5C70"/>
    <w:rsid w:val="006E09E0"/>
    <w:rsid w:val="006E0E9F"/>
    <w:rsid w:val="006E11A8"/>
    <w:rsid w:val="006E1437"/>
    <w:rsid w:val="006E2A97"/>
    <w:rsid w:val="006E2E9F"/>
    <w:rsid w:val="006E2FDF"/>
    <w:rsid w:val="006E581B"/>
    <w:rsid w:val="006E6F3E"/>
    <w:rsid w:val="006F08A3"/>
    <w:rsid w:val="006F2A9C"/>
    <w:rsid w:val="006F4D4B"/>
    <w:rsid w:val="006F53EC"/>
    <w:rsid w:val="006F55B8"/>
    <w:rsid w:val="006F657B"/>
    <w:rsid w:val="006F76C5"/>
    <w:rsid w:val="006F7889"/>
    <w:rsid w:val="00701276"/>
    <w:rsid w:val="00702187"/>
    <w:rsid w:val="007029B2"/>
    <w:rsid w:val="00702D16"/>
    <w:rsid w:val="007034D9"/>
    <w:rsid w:val="007034DD"/>
    <w:rsid w:val="0070478A"/>
    <w:rsid w:val="00704AC5"/>
    <w:rsid w:val="00705759"/>
    <w:rsid w:val="007058F9"/>
    <w:rsid w:val="00707407"/>
    <w:rsid w:val="007100EE"/>
    <w:rsid w:val="00712C46"/>
    <w:rsid w:val="00712CF3"/>
    <w:rsid w:val="00715DD6"/>
    <w:rsid w:val="00716819"/>
    <w:rsid w:val="00720473"/>
    <w:rsid w:val="00723228"/>
    <w:rsid w:val="0072381B"/>
    <w:rsid w:val="00723C96"/>
    <w:rsid w:val="00724381"/>
    <w:rsid w:val="007251D6"/>
    <w:rsid w:val="007253DD"/>
    <w:rsid w:val="00725B1A"/>
    <w:rsid w:val="00725F3D"/>
    <w:rsid w:val="00726320"/>
    <w:rsid w:val="00726A99"/>
    <w:rsid w:val="00726D0A"/>
    <w:rsid w:val="00727A05"/>
    <w:rsid w:val="00733B90"/>
    <w:rsid w:val="00734C88"/>
    <w:rsid w:val="00734D17"/>
    <w:rsid w:val="00737408"/>
    <w:rsid w:val="00737483"/>
    <w:rsid w:val="007407D6"/>
    <w:rsid w:val="00742484"/>
    <w:rsid w:val="00744DB5"/>
    <w:rsid w:val="007453BD"/>
    <w:rsid w:val="0074716C"/>
    <w:rsid w:val="007473E4"/>
    <w:rsid w:val="007503A8"/>
    <w:rsid w:val="00751CBA"/>
    <w:rsid w:val="007540D3"/>
    <w:rsid w:val="0075569C"/>
    <w:rsid w:val="00756F13"/>
    <w:rsid w:val="00757207"/>
    <w:rsid w:val="00757878"/>
    <w:rsid w:val="00763067"/>
    <w:rsid w:val="007633F1"/>
    <w:rsid w:val="00763657"/>
    <w:rsid w:val="0076407B"/>
    <w:rsid w:val="00764B17"/>
    <w:rsid w:val="00765A9D"/>
    <w:rsid w:val="00766B2C"/>
    <w:rsid w:val="00766EEC"/>
    <w:rsid w:val="007671AC"/>
    <w:rsid w:val="00770157"/>
    <w:rsid w:val="00771596"/>
    <w:rsid w:val="00773911"/>
    <w:rsid w:val="00773AC7"/>
    <w:rsid w:val="007745A2"/>
    <w:rsid w:val="00774C76"/>
    <w:rsid w:val="00776A8F"/>
    <w:rsid w:val="00777EED"/>
    <w:rsid w:val="0078200E"/>
    <w:rsid w:val="00782E3E"/>
    <w:rsid w:val="0078569A"/>
    <w:rsid w:val="00785A37"/>
    <w:rsid w:val="007915C9"/>
    <w:rsid w:val="00792245"/>
    <w:rsid w:val="00793854"/>
    <w:rsid w:val="007970EB"/>
    <w:rsid w:val="00797B8D"/>
    <w:rsid w:val="007A1088"/>
    <w:rsid w:val="007B03DA"/>
    <w:rsid w:val="007B04AF"/>
    <w:rsid w:val="007B0AFD"/>
    <w:rsid w:val="007B25C8"/>
    <w:rsid w:val="007B6DE8"/>
    <w:rsid w:val="007C0D2E"/>
    <w:rsid w:val="007C0F97"/>
    <w:rsid w:val="007C1435"/>
    <w:rsid w:val="007C335E"/>
    <w:rsid w:val="007C3B27"/>
    <w:rsid w:val="007C4399"/>
    <w:rsid w:val="007C58CD"/>
    <w:rsid w:val="007C5D92"/>
    <w:rsid w:val="007C5EE0"/>
    <w:rsid w:val="007C6AFB"/>
    <w:rsid w:val="007D3811"/>
    <w:rsid w:val="007D3B55"/>
    <w:rsid w:val="007D3F10"/>
    <w:rsid w:val="007D471C"/>
    <w:rsid w:val="007D4D09"/>
    <w:rsid w:val="007D5664"/>
    <w:rsid w:val="007D5AFF"/>
    <w:rsid w:val="007D7127"/>
    <w:rsid w:val="007E0B7F"/>
    <w:rsid w:val="007E11BC"/>
    <w:rsid w:val="007E219C"/>
    <w:rsid w:val="007E4C5B"/>
    <w:rsid w:val="007E5414"/>
    <w:rsid w:val="007E54F2"/>
    <w:rsid w:val="007E5776"/>
    <w:rsid w:val="007E7350"/>
    <w:rsid w:val="007F0881"/>
    <w:rsid w:val="007F08A6"/>
    <w:rsid w:val="007F281E"/>
    <w:rsid w:val="007F2DE9"/>
    <w:rsid w:val="007F3AC9"/>
    <w:rsid w:val="007F504F"/>
    <w:rsid w:val="007F5240"/>
    <w:rsid w:val="007F57F1"/>
    <w:rsid w:val="007F5A98"/>
    <w:rsid w:val="007F6518"/>
    <w:rsid w:val="007F651D"/>
    <w:rsid w:val="007F66CC"/>
    <w:rsid w:val="007F68E5"/>
    <w:rsid w:val="00800564"/>
    <w:rsid w:val="0080199C"/>
    <w:rsid w:val="00801E83"/>
    <w:rsid w:val="0080281A"/>
    <w:rsid w:val="0080337F"/>
    <w:rsid w:val="00807704"/>
    <w:rsid w:val="00807D94"/>
    <w:rsid w:val="00807EAF"/>
    <w:rsid w:val="00810F7D"/>
    <w:rsid w:val="00811B14"/>
    <w:rsid w:val="008121E8"/>
    <w:rsid w:val="00812210"/>
    <w:rsid w:val="00813C68"/>
    <w:rsid w:val="00814E33"/>
    <w:rsid w:val="008156C9"/>
    <w:rsid w:val="00815D57"/>
    <w:rsid w:val="008166BD"/>
    <w:rsid w:val="00816E28"/>
    <w:rsid w:val="00816EF1"/>
    <w:rsid w:val="00817789"/>
    <w:rsid w:val="00820E0D"/>
    <w:rsid w:val="0082255F"/>
    <w:rsid w:val="0082324C"/>
    <w:rsid w:val="00824008"/>
    <w:rsid w:val="0082498F"/>
    <w:rsid w:val="00827BA2"/>
    <w:rsid w:val="008312FA"/>
    <w:rsid w:val="00831EC6"/>
    <w:rsid w:val="008352D8"/>
    <w:rsid w:val="008356F0"/>
    <w:rsid w:val="00836164"/>
    <w:rsid w:val="00836AF2"/>
    <w:rsid w:val="008371DF"/>
    <w:rsid w:val="00841790"/>
    <w:rsid w:val="008443BA"/>
    <w:rsid w:val="0084473D"/>
    <w:rsid w:val="00846605"/>
    <w:rsid w:val="00846A6F"/>
    <w:rsid w:val="00847ACC"/>
    <w:rsid w:val="00847BD4"/>
    <w:rsid w:val="008510A2"/>
    <w:rsid w:val="00851D9E"/>
    <w:rsid w:val="00851DC0"/>
    <w:rsid w:val="00852AA1"/>
    <w:rsid w:val="0085452B"/>
    <w:rsid w:val="00855235"/>
    <w:rsid w:val="00856671"/>
    <w:rsid w:val="00856CBF"/>
    <w:rsid w:val="00856FC5"/>
    <w:rsid w:val="00857398"/>
    <w:rsid w:val="00860392"/>
    <w:rsid w:val="008609C2"/>
    <w:rsid w:val="008610DC"/>
    <w:rsid w:val="008638C2"/>
    <w:rsid w:val="00865E21"/>
    <w:rsid w:val="00866CF7"/>
    <w:rsid w:val="008705F9"/>
    <w:rsid w:val="00870622"/>
    <w:rsid w:val="008719E0"/>
    <w:rsid w:val="00873BC5"/>
    <w:rsid w:val="008755AC"/>
    <w:rsid w:val="00875E75"/>
    <w:rsid w:val="00876DC6"/>
    <w:rsid w:val="00877435"/>
    <w:rsid w:val="00880BF9"/>
    <w:rsid w:val="00883BEA"/>
    <w:rsid w:val="0088735F"/>
    <w:rsid w:val="0089018E"/>
    <w:rsid w:val="00890292"/>
    <w:rsid w:val="008910CC"/>
    <w:rsid w:val="008924BE"/>
    <w:rsid w:val="00894874"/>
    <w:rsid w:val="00895C2D"/>
    <w:rsid w:val="00896B01"/>
    <w:rsid w:val="00897914"/>
    <w:rsid w:val="008A2C8F"/>
    <w:rsid w:val="008A2E79"/>
    <w:rsid w:val="008A2FE4"/>
    <w:rsid w:val="008A47F1"/>
    <w:rsid w:val="008A6339"/>
    <w:rsid w:val="008B1A73"/>
    <w:rsid w:val="008B1D92"/>
    <w:rsid w:val="008B23C8"/>
    <w:rsid w:val="008B345F"/>
    <w:rsid w:val="008B357A"/>
    <w:rsid w:val="008B388F"/>
    <w:rsid w:val="008B4DE4"/>
    <w:rsid w:val="008B6347"/>
    <w:rsid w:val="008B67D2"/>
    <w:rsid w:val="008B72A2"/>
    <w:rsid w:val="008B72F3"/>
    <w:rsid w:val="008B754C"/>
    <w:rsid w:val="008B7B7B"/>
    <w:rsid w:val="008C0025"/>
    <w:rsid w:val="008C0823"/>
    <w:rsid w:val="008C3BC7"/>
    <w:rsid w:val="008C54BF"/>
    <w:rsid w:val="008D08A4"/>
    <w:rsid w:val="008D124E"/>
    <w:rsid w:val="008D33C4"/>
    <w:rsid w:val="008D3BB9"/>
    <w:rsid w:val="008D4E86"/>
    <w:rsid w:val="008D6CFC"/>
    <w:rsid w:val="008D6FCD"/>
    <w:rsid w:val="008D7D78"/>
    <w:rsid w:val="008E2CCA"/>
    <w:rsid w:val="008E31F0"/>
    <w:rsid w:val="008E6549"/>
    <w:rsid w:val="008E69CE"/>
    <w:rsid w:val="008F01FF"/>
    <w:rsid w:val="008F0A2A"/>
    <w:rsid w:val="008F1067"/>
    <w:rsid w:val="008F1136"/>
    <w:rsid w:val="008F14F3"/>
    <w:rsid w:val="008F1B2F"/>
    <w:rsid w:val="008F1BD5"/>
    <w:rsid w:val="008F4829"/>
    <w:rsid w:val="008F4852"/>
    <w:rsid w:val="008F534D"/>
    <w:rsid w:val="008F6A67"/>
    <w:rsid w:val="008F7B85"/>
    <w:rsid w:val="009001A7"/>
    <w:rsid w:val="0090097E"/>
    <w:rsid w:val="00900E83"/>
    <w:rsid w:val="00902156"/>
    <w:rsid w:val="009031D9"/>
    <w:rsid w:val="00903C28"/>
    <w:rsid w:val="0090443A"/>
    <w:rsid w:val="00904ED3"/>
    <w:rsid w:val="00905016"/>
    <w:rsid w:val="009100FF"/>
    <w:rsid w:val="00912310"/>
    <w:rsid w:val="00914675"/>
    <w:rsid w:val="00914A91"/>
    <w:rsid w:val="00915ADE"/>
    <w:rsid w:val="00915CF8"/>
    <w:rsid w:val="009166A3"/>
    <w:rsid w:val="00916D04"/>
    <w:rsid w:val="00917A82"/>
    <w:rsid w:val="00920FF6"/>
    <w:rsid w:val="00921A25"/>
    <w:rsid w:val="0092249B"/>
    <w:rsid w:val="00925472"/>
    <w:rsid w:val="00925640"/>
    <w:rsid w:val="009261D9"/>
    <w:rsid w:val="00926CC8"/>
    <w:rsid w:val="00927706"/>
    <w:rsid w:val="009310AF"/>
    <w:rsid w:val="00934471"/>
    <w:rsid w:val="009378BF"/>
    <w:rsid w:val="00937BEE"/>
    <w:rsid w:val="00940447"/>
    <w:rsid w:val="00940AF4"/>
    <w:rsid w:val="00940D32"/>
    <w:rsid w:val="00940EF5"/>
    <w:rsid w:val="0094121A"/>
    <w:rsid w:val="00941E91"/>
    <w:rsid w:val="00943445"/>
    <w:rsid w:val="00943E43"/>
    <w:rsid w:val="00943F63"/>
    <w:rsid w:val="009442BC"/>
    <w:rsid w:val="009448C1"/>
    <w:rsid w:val="00944F5B"/>
    <w:rsid w:val="009478EF"/>
    <w:rsid w:val="00952D68"/>
    <w:rsid w:val="00952DEE"/>
    <w:rsid w:val="00953E1B"/>
    <w:rsid w:val="0095564F"/>
    <w:rsid w:val="00956934"/>
    <w:rsid w:val="00956C19"/>
    <w:rsid w:val="00957596"/>
    <w:rsid w:val="00961741"/>
    <w:rsid w:val="00963214"/>
    <w:rsid w:val="00967A70"/>
    <w:rsid w:val="009728BC"/>
    <w:rsid w:val="009752F0"/>
    <w:rsid w:val="00975D8D"/>
    <w:rsid w:val="00976EF6"/>
    <w:rsid w:val="00981456"/>
    <w:rsid w:val="009842D7"/>
    <w:rsid w:val="009847C4"/>
    <w:rsid w:val="009854A5"/>
    <w:rsid w:val="00985EA3"/>
    <w:rsid w:val="009901AC"/>
    <w:rsid w:val="00990C12"/>
    <w:rsid w:val="0099134A"/>
    <w:rsid w:val="00996D2D"/>
    <w:rsid w:val="009970C7"/>
    <w:rsid w:val="009975B6"/>
    <w:rsid w:val="009A0A4D"/>
    <w:rsid w:val="009A16FD"/>
    <w:rsid w:val="009A3D40"/>
    <w:rsid w:val="009A4034"/>
    <w:rsid w:val="009A42A6"/>
    <w:rsid w:val="009A5D9C"/>
    <w:rsid w:val="009A7276"/>
    <w:rsid w:val="009A7C30"/>
    <w:rsid w:val="009A7F83"/>
    <w:rsid w:val="009B0866"/>
    <w:rsid w:val="009B1556"/>
    <w:rsid w:val="009B2C81"/>
    <w:rsid w:val="009B3335"/>
    <w:rsid w:val="009B4563"/>
    <w:rsid w:val="009B569F"/>
    <w:rsid w:val="009C30AA"/>
    <w:rsid w:val="009C31D1"/>
    <w:rsid w:val="009C32BC"/>
    <w:rsid w:val="009C4CF0"/>
    <w:rsid w:val="009C5297"/>
    <w:rsid w:val="009C567A"/>
    <w:rsid w:val="009C69C2"/>
    <w:rsid w:val="009C711E"/>
    <w:rsid w:val="009C7A1D"/>
    <w:rsid w:val="009D07D0"/>
    <w:rsid w:val="009D14AD"/>
    <w:rsid w:val="009D23AB"/>
    <w:rsid w:val="009D32DC"/>
    <w:rsid w:val="009D4399"/>
    <w:rsid w:val="009D4CD6"/>
    <w:rsid w:val="009D515A"/>
    <w:rsid w:val="009D5BD6"/>
    <w:rsid w:val="009D5E2F"/>
    <w:rsid w:val="009D66D1"/>
    <w:rsid w:val="009D6706"/>
    <w:rsid w:val="009D7FFC"/>
    <w:rsid w:val="009E0406"/>
    <w:rsid w:val="009E215B"/>
    <w:rsid w:val="009E2B38"/>
    <w:rsid w:val="009E2BC4"/>
    <w:rsid w:val="009E3576"/>
    <w:rsid w:val="009E553C"/>
    <w:rsid w:val="009E57BA"/>
    <w:rsid w:val="009E7A70"/>
    <w:rsid w:val="009F2C3A"/>
    <w:rsid w:val="009F5BC5"/>
    <w:rsid w:val="009F638E"/>
    <w:rsid w:val="009F67A5"/>
    <w:rsid w:val="009F763F"/>
    <w:rsid w:val="009F76DD"/>
    <w:rsid w:val="009F7ED4"/>
    <w:rsid w:val="00A01159"/>
    <w:rsid w:val="00A0129A"/>
    <w:rsid w:val="00A04185"/>
    <w:rsid w:val="00A04536"/>
    <w:rsid w:val="00A109A5"/>
    <w:rsid w:val="00A10CAD"/>
    <w:rsid w:val="00A12DE0"/>
    <w:rsid w:val="00A13079"/>
    <w:rsid w:val="00A133FA"/>
    <w:rsid w:val="00A14011"/>
    <w:rsid w:val="00A159DB"/>
    <w:rsid w:val="00A202FC"/>
    <w:rsid w:val="00A2051A"/>
    <w:rsid w:val="00A2181F"/>
    <w:rsid w:val="00A23126"/>
    <w:rsid w:val="00A25BD4"/>
    <w:rsid w:val="00A25CAC"/>
    <w:rsid w:val="00A2677D"/>
    <w:rsid w:val="00A26E3F"/>
    <w:rsid w:val="00A27F7D"/>
    <w:rsid w:val="00A32191"/>
    <w:rsid w:val="00A32C7F"/>
    <w:rsid w:val="00A32D5F"/>
    <w:rsid w:val="00A35236"/>
    <w:rsid w:val="00A37A12"/>
    <w:rsid w:val="00A37B21"/>
    <w:rsid w:val="00A40B23"/>
    <w:rsid w:val="00A4158F"/>
    <w:rsid w:val="00A4173F"/>
    <w:rsid w:val="00A41DD3"/>
    <w:rsid w:val="00A41E17"/>
    <w:rsid w:val="00A42CF5"/>
    <w:rsid w:val="00A4484E"/>
    <w:rsid w:val="00A44FAF"/>
    <w:rsid w:val="00A45EDC"/>
    <w:rsid w:val="00A47C7F"/>
    <w:rsid w:val="00A51145"/>
    <w:rsid w:val="00A51620"/>
    <w:rsid w:val="00A51B2F"/>
    <w:rsid w:val="00A520CE"/>
    <w:rsid w:val="00A5402F"/>
    <w:rsid w:val="00A54036"/>
    <w:rsid w:val="00A54F2A"/>
    <w:rsid w:val="00A55549"/>
    <w:rsid w:val="00A5570F"/>
    <w:rsid w:val="00A562FA"/>
    <w:rsid w:val="00A6050D"/>
    <w:rsid w:val="00A6348D"/>
    <w:rsid w:val="00A63BE7"/>
    <w:rsid w:val="00A64A68"/>
    <w:rsid w:val="00A65A3E"/>
    <w:rsid w:val="00A6785F"/>
    <w:rsid w:val="00A6798A"/>
    <w:rsid w:val="00A67D95"/>
    <w:rsid w:val="00A67DEC"/>
    <w:rsid w:val="00A70535"/>
    <w:rsid w:val="00A70CFA"/>
    <w:rsid w:val="00A70F1A"/>
    <w:rsid w:val="00A71FC0"/>
    <w:rsid w:val="00A72301"/>
    <w:rsid w:val="00A72B1B"/>
    <w:rsid w:val="00A73D3A"/>
    <w:rsid w:val="00A74198"/>
    <w:rsid w:val="00A7451D"/>
    <w:rsid w:val="00A75E0A"/>
    <w:rsid w:val="00A76F4E"/>
    <w:rsid w:val="00A7776B"/>
    <w:rsid w:val="00A77883"/>
    <w:rsid w:val="00A828EC"/>
    <w:rsid w:val="00A83569"/>
    <w:rsid w:val="00A8514A"/>
    <w:rsid w:val="00A85E92"/>
    <w:rsid w:val="00A866D5"/>
    <w:rsid w:val="00A868A5"/>
    <w:rsid w:val="00A87577"/>
    <w:rsid w:val="00A8785E"/>
    <w:rsid w:val="00A90BA5"/>
    <w:rsid w:val="00A91434"/>
    <w:rsid w:val="00A91676"/>
    <w:rsid w:val="00A91E94"/>
    <w:rsid w:val="00A92EF8"/>
    <w:rsid w:val="00A93423"/>
    <w:rsid w:val="00A9514D"/>
    <w:rsid w:val="00A9595E"/>
    <w:rsid w:val="00A95D12"/>
    <w:rsid w:val="00A966D7"/>
    <w:rsid w:val="00A978DB"/>
    <w:rsid w:val="00AA01DD"/>
    <w:rsid w:val="00AA0709"/>
    <w:rsid w:val="00AA22D7"/>
    <w:rsid w:val="00AA341D"/>
    <w:rsid w:val="00AA5B74"/>
    <w:rsid w:val="00AA64A3"/>
    <w:rsid w:val="00AB0641"/>
    <w:rsid w:val="00AB0BCB"/>
    <w:rsid w:val="00AB31E2"/>
    <w:rsid w:val="00AB407C"/>
    <w:rsid w:val="00AB42C2"/>
    <w:rsid w:val="00AB5305"/>
    <w:rsid w:val="00AB57F8"/>
    <w:rsid w:val="00AB61D1"/>
    <w:rsid w:val="00AC1B01"/>
    <w:rsid w:val="00AC36E9"/>
    <w:rsid w:val="00AC3D16"/>
    <w:rsid w:val="00AC419E"/>
    <w:rsid w:val="00AC6A66"/>
    <w:rsid w:val="00AC72CB"/>
    <w:rsid w:val="00AD00FB"/>
    <w:rsid w:val="00AD043D"/>
    <w:rsid w:val="00AD1142"/>
    <w:rsid w:val="00AD1174"/>
    <w:rsid w:val="00AD18AE"/>
    <w:rsid w:val="00AD19FC"/>
    <w:rsid w:val="00AD1B68"/>
    <w:rsid w:val="00AD1C0E"/>
    <w:rsid w:val="00AD2708"/>
    <w:rsid w:val="00AD33DE"/>
    <w:rsid w:val="00AD38E6"/>
    <w:rsid w:val="00AD435E"/>
    <w:rsid w:val="00AD44E6"/>
    <w:rsid w:val="00AD4AAB"/>
    <w:rsid w:val="00AD5406"/>
    <w:rsid w:val="00AD5829"/>
    <w:rsid w:val="00AD6359"/>
    <w:rsid w:val="00AD755A"/>
    <w:rsid w:val="00AE0397"/>
    <w:rsid w:val="00AE2355"/>
    <w:rsid w:val="00AE47F7"/>
    <w:rsid w:val="00AE6505"/>
    <w:rsid w:val="00AE6BDF"/>
    <w:rsid w:val="00AF1581"/>
    <w:rsid w:val="00AF29EC"/>
    <w:rsid w:val="00AF32BD"/>
    <w:rsid w:val="00AF73D2"/>
    <w:rsid w:val="00AF7988"/>
    <w:rsid w:val="00AF79A9"/>
    <w:rsid w:val="00B01B0E"/>
    <w:rsid w:val="00B030A5"/>
    <w:rsid w:val="00B03A9D"/>
    <w:rsid w:val="00B0664A"/>
    <w:rsid w:val="00B10355"/>
    <w:rsid w:val="00B118AA"/>
    <w:rsid w:val="00B11C70"/>
    <w:rsid w:val="00B13D52"/>
    <w:rsid w:val="00B14F01"/>
    <w:rsid w:val="00B16CB8"/>
    <w:rsid w:val="00B16CEA"/>
    <w:rsid w:val="00B17659"/>
    <w:rsid w:val="00B2052E"/>
    <w:rsid w:val="00B22FE0"/>
    <w:rsid w:val="00B278CC"/>
    <w:rsid w:val="00B3178D"/>
    <w:rsid w:val="00B317FD"/>
    <w:rsid w:val="00B3210F"/>
    <w:rsid w:val="00B32D08"/>
    <w:rsid w:val="00B342AB"/>
    <w:rsid w:val="00B361C4"/>
    <w:rsid w:val="00B365FA"/>
    <w:rsid w:val="00B36D02"/>
    <w:rsid w:val="00B42D4F"/>
    <w:rsid w:val="00B4387B"/>
    <w:rsid w:val="00B4421D"/>
    <w:rsid w:val="00B44B7E"/>
    <w:rsid w:val="00B46911"/>
    <w:rsid w:val="00B46C6C"/>
    <w:rsid w:val="00B47BB0"/>
    <w:rsid w:val="00B5227E"/>
    <w:rsid w:val="00B53636"/>
    <w:rsid w:val="00B555BA"/>
    <w:rsid w:val="00B55FA4"/>
    <w:rsid w:val="00B60CF3"/>
    <w:rsid w:val="00B60DA6"/>
    <w:rsid w:val="00B6219B"/>
    <w:rsid w:val="00B6355E"/>
    <w:rsid w:val="00B66F61"/>
    <w:rsid w:val="00B673B1"/>
    <w:rsid w:val="00B70311"/>
    <w:rsid w:val="00B712A4"/>
    <w:rsid w:val="00B72210"/>
    <w:rsid w:val="00B7266E"/>
    <w:rsid w:val="00B73827"/>
    <w:rsid w:val="00B73C47"/>
    <w:rsid w:val="00B74ED7"/>
    <w:rsid w:val="00B76E35"/>
    <w:rsid w:val="00B830B6"/>
    <w:rsid w:val="00B843FF"/>
    <w:rsid w:val="00B84DFB"/>
    <w:rsid w:val="00B87001"/>
    <w:rsid w:val="00B87EF5"/>
    <w:rsid w:val="00B9088A"/>
    <w:rsid w:val="00B908D0"/>
    <w:rsid w:val="00B90AE6"/>
    <w:rsid w:val="00B922B5"/>
    <w:rsid w:val="00B93EA9"/>
    <w:rsid w:val="00B9531C"/>
    <w:rsid w:val="00B9672E"/>
    <w:rsid w:val="00B9793D"/>
    <w:rsid w:val="00BA5A41"/>
    <w:rsid w:val="00BA5D4C"/>
    <w:rsid w:val="00BA7712"/>
    <w:rsid w:val="00BA7A07"/>
    <w:rsid w:val="00BB0314"/>
    <w:rsid w:val="00BB09CB"/>
    <w:rsid w:val="00BB0B67"/>
    <w:rsid w:val="00BB3BC1"/>
    <w:rsid w:val="00BB3CA8"/>
    <w:rsid w:val="00BB503B"/>
    <w:rsid w:val="00BB5598"/>
    <w:rsid w:val="00BB72B8"/>
    <w:rsid w:val="00BB7D86"/>
    <w:rsid w:val="00BC1EB8"/>
    <w:rsid w:val="00BC1F41"/>
    <w:rsid w:val="00BC3838"/>
    <w:rsid w:val="00BC3B15"/>
    <w:rsid w:val="00BC44E8"/>
    <w:rsid w:val="00BC47AC"/>
    <w:rsid w:val="00BC4AF4"/>
    <w:rsid w:val="00BC51F8"/>
    <w:rsid w:val="00BC5523"/>
    <w:rsid w:val="00BC5748"/>
    <w:rsid w:val="00BD0017"/>
    <w:rsid w:val="00BD05CB"/>
    <w:rsid w:val="00BD119B"/>
    <w:rsid w:val="00BD566B"/>
    <w:rsid w:val="00BD7680"/>
    <w:rsid w:val="00BD7712"/>
    <w:rsid w:val="00BD7A13"/>
    <w:rsid w:val="00BE0B51"/>
    <w:rsid w:val="00BE25AC"/>
    <w:rsid w:val="00BE3BFA"/>
    <w:rsid w:val="00BE4E49"/>
    <w:rsid w:val="00BE63DE"/>
    <w:rsid w:val="00BE6667"/>
    <w:rsid w:val="00BE7239"/>
    <w:rsid w:val="00BE729F"/>
    <w:rsid w:val="00BF03F3"/>
    <w:rsid w:val="00BF06AC"/>
    <w:rsid w:val="00BF316E"/>
    <w:rsid w:val="00BF4156"/>
    <w:rsid w:val="00BF510B"/>
    <w:rsid w:val="00BF7F62"/>
    <w:rsid w:val="00C0070A"/>
    <w:rsid w:val="00C03E5C"/>
    <w:rsid w:val="00C04F49"/>
    <w:rsid w:val="00C057BE"/>
    <w:rsid w:val="00C06035"/>
    <w:rsid w:val="00C06F1E"/>
    <w:rsid w:val="00C10591"/>
    <w:rsid w:val="00C107D8"/>
    <w:rsid w:val="00C109D6"/>
    <w:rsid w:val="00C11776"/>
    <w:rsid w:val="00C15DAC"/>
    <w:rsid w:val="00C17418"/>
    <w:rsid w:val="00C21149"/>
    <w:rsid w:val="00C21419"/>
    <w:rsid w:val="00C22081"/>
    <w:rsid w:val="00C23354"/>
    <w:rsid w:val="00C241B4"/>
    <w:rsid w:val="00C25806"/>
    <w:rsid w:val="00C25965"/>
    <w:rsid w:val="00C260F8"/>
    <w:rsid w:val="00C27168"/>
    <w:rsid w:val="00C3007D"/>
    <w:rsid w:val="00C300E5"/>
    <w:rsid w:val="00C3077D"/>
    <w:rsid w:val="00C30AC0"/>
    <w:rsid w:val="00C310FB"/>
    <w:rsid w:val="00C34C1E"/>
    <w:rsid w:val="00C3502C"/>
    <w:rsid w:val="00C35360"/>
    <w:rsid w:val="00C36C56"/>
    <w:rsid w:val="00C40013"/>
    <w:rsid w:val="00C40D1A"/>
    <w:rsid w:val="00C4200F"/>
    <w:rsid w:val="00C44FCD"/>
    <w:rsid w:val="00C45334"/>
    <w:rsid w:val="00C469EF"/>
    <w:rsid w:val="00C473B8"/>
    <w:rsid w:val="00C47ED8"/>
    <w:rsid w:val="00C510CC"/>
    <w:rsid w:val="00C513B5"/>
    <w:rsid w:val="00C54B4E"/>
    <w:rsid w:val="00C5637E"/>
    <w:rsid w:val="00C63681"/>
    <w:rsid w:val="00C6489D"/>
    <w:rsid w:val="00C64FAF"/>
    <w:rsid w:val="00C6589D"/>
    <w:rsid w:val="00C70773"/>
    <w:rsid w:val="00C70A24"/>
    <w:rsid w:val="00C70AD4"/>
    <w:rsid w:val="00C7297C"/>
    <w:rsid w:val="00C72AC5"/>
    <w:rsid w:val="00C732A6"/>
    <w:rsid w:val="00C74831"/>
    <w:rsid w:val="00C74989"/>
    <w:rsid w:val="00C764CD"/>
    <w:rsid w:val="00C76E51"/>
    <w:rsid w:val="00C771A1"/>
    <w:rsid w:val="00C77E2E"/>
    <w:rsid w:val="00C801D1"/>
    <w:rsid w:val="00C82AF2"/>
    <w:rsid w:val="00C82F6B"/>
    <w:rsid w:val="00C8400C"/>
    <w:rsid w:val="00C87336"/>
    <w:rsid w:val="00C87D0F"/>
    <w:rsid w:val="00C87FCA"/>
    <w:rsid w:val="00C91354"/>
    <w:rsid w:val="00C91926"/>
    <w:rsid w:val="00C92EE0"/>
    <w:rsid w:val="00C93323"/>
    <w:rsid w:val="00C95AD3"/>
    <w:rsid w:val="00C96596"/>
    <w:rsid w:val="00CA0EE4"/>
    <w:rsid w:val="00CA18B1"/>
    <w:rsid w:val="00CA207B"/>
    <w:rsid w:val="00CA2857"/>
    <w:rsid w:val="00CA3398"/>
    <w:rsid w:val="00CA34BA"/>
    <w:rsid w:val="00CA475E"/>
    <w:rsid w:val="00CA66A9"/>
    <w:rsid w:val="00CA709E"/>
    <w:rsid w:val="00CA7436"/>
    <w:rsid w:val="00CA7E05"/>
    <w:rsid w:val="00CB13F4"/>
    <w:rsid w:val="00CB1587"/>
    <w:rsid w:val="00CB1A6A"/>
    <w:rsid w:val="00CB1B5C"/>
    <w:rsid w:val="00CB4176"/>
    <w:rsid w:val="00CB427C"/>
    <w:rsid w:val="00CB7504"/>
    <w:rsid w:val="00CB79E9"/>
    <w:rsid w:val="00CC0846"/>
    <w:rsid w:val="00CC0B3A"/>
    <w:rsid w:val="00CC11DE"/>
    <w:rsid w:val="00CC11F4"/>
    <w:rsid w:val="00CC3441"/>
    <w:rsid w:val="00CC3C16"/>
    <w:rsid w:val="00CC3E04"/>
    <w:rsid w:val="00CC450F"/>
    <w:rsid w:val="00CC4856"/>
    <w:rsid w:val="00CC4F56"/>
    <w:rsid w:val="00CC655C"/>
    <w:rsid w:val="00CC73E9"/>
    <w:rsid w:val="00CC7781"/>
    <w:rsid w:val="00CD0C41"/>
    <w:rsid w:val="00CD1BBC"/>
    <w:rsid w:val="00CD1DB9"/>
    <w:rsid w:val="00CD2FEB"/>
    <w:rsid w:val="00CD468E"/>
    <w:rsid w:val="00CD478E"/>
    <w:rsid w:val="00CD5196"/>
    <w:rsid w:val="00CD57B9"/>
    <w:rsid w:val="00CD62B7"/>
    <w:rsid w:val="00CD6557"/>
    <w:rsid w:val="00CD66BC"/>
    <w:rsid w:val="00CD78F9"/>
    <w:rsid w:val="00CE04A9"/>
    <w:rsid w:val="00CE116B"/>
    <w:rsid w:val="00CE1994"/>
    <w:rsid w:val="00CE1FC6"/>
    <w:rsid w:val="00CE317F"/>
    <w:rsid w:val="00CE5500"/>
    <w:rsid w:val="00CE5924"/>
    <w:rsid w:val="00CE5F8E"/>
    <w:rsid w:val="00CE60E8"/>
    <w:rsid w:val="00CE6A8D"/>
    <w:rsid w:val="00CE6DFA"/>
    <w:rsid w:val="00CE6F60"/>
    <w:rsid w:val="00CF05FC"/>
    <w:rsid w:val="00CF0C69"/>
    <w:rsid w:val="00CF572F"/>
    <w:rsid w:val="00CF661D"/>
    <w:rsid w:val="00CF74DC"/>
    <w:rsid w:val="00CF78B1"/>
    <w:rsid w:val="00D0078A"/>
    <w:rsid w:val="00D00A28"/>
    <w:rsid w:val="00D0135E"/>
    <w:rsid w:val="00D01C14"/>
    <w:rsid w:val="00D01C41"/>
    <w:rsid w:val="00D0215A"/>
    <w:rsid w:val="00D0357F"/>
    <w:rsid w:val="00D03B90"/>
    <w:rsid w:val="00D0412A"/>
    <w:rsid w:val="00D04E2A"/>
    <w:rsid w:val="00D058E9"/>
    <w:rsid w:val="00D059E1"/>
    <w:rsid w:val="00D07D93"/>
    <w:rsid w:val="00D1019E"/>
    <w:rsid w:val="00D12037"/>
    <w:rsid w:val="00D155A1"/>
    <w:rsid w:val="00D163C7"/>
    <w:rsid w:val="00D16ECA"/>
    <w:rsid w:val="00D17A1B"/>
    <w:rsid w:val="00D20DB0"/>
    <w:rsid w:val="00D2513A"/>
    <w:rsid w:val="00D2656D"/>
    <w:rsid w:val="00D269B8"/>
    <w:rsid w:val="00D2737F"/>
    <w:rsid w:val="00D27851"/>
    <w:rsid w:val="00D32166"/>
    <w:rsid w:val="00D331DC"/>
    <w:rsid w:val="00D340B6"/>
    <w:rsid w:val="00D357B6"/>
    <w:rsid w:val="00D3595F"/>
    <w:rsid w:val="00D36E69"/>
    <w:rsid w:val="00D36EAD"/>
    <w:rsid w:val="00D37566"/>
    <w:rsid w:val="00D376CF"/>
    <w:rsid w:val="00D40427"/>
    <w:rsid w:val="00D41C03"/>
    <w:rsid w:val="00D41EC2"/>
    <w:rsid w:val="00D45EA5"/>
    <w:rsid w:val="00D5125A"/>
    <w:rsid w:val="00D576CF"/>
    <w:rsid w:val="00D61B93"/>
    <w:rsid w:val="00D63F42"/>
    <w:rsid w:val="00D64C8A"/>
    <w:rsid w:val="00D669FB"/>
    <w:rsid w:val="00D66B1C"/>
    <w:rsid w:val="00D71202"/>
    <w:rsid w:val="00D72ACD"/>
    <w:rsid w:val="00D72CC6"/>
    <w:rsid w:val="00D73252"/>
    <w:rsid w:val="00D73434"/>
    <w:rsid w:val="00D73CE4"/>
    <w:rsid w:val="00D74B05"/>
    <w:rsid w:val="00D75ECA"/>
    <w:rsid w:val="00D76F2B"/>
    <w:rsid w:val="00D77303"/>
    <w:rsid w:val="00D7786F"/>
    <w:rsid w:val="00D77CBC"/>
    <w:rsid w:val="00D80551"/>
    <w:rsid w:val="00D821BC"/>
    <w:rsid w:val="00D82E85"/>
    <w:rsid w:val="00D867BB"/>
    <w:rsid w:val="00D868D5"/>
    <w:rsid w:val="00D87E8E"/>
    <w:rsid w:val="00D920EF"/>
    <w:rsid w:val="00D92775"/>
    <w:rsid w:val="00D92CA1"/>
    <w:rsid w:val="00D932D9"/>
    <w:rsid w:val="00D94319"/>
    <w:rsid w:val="00DA22EE"/>
    <w:rsid w:val="00DA2303"/>
    <w:rsid w:val="00DA288F"/>
    <w:rsid w:val="00DA3439"/>
    <w:rsid w:val="00DA36E8"/>
    <w:rsid w:val="00DA422D"/>
    <w:rsid w:val="00DA43C6"/>
    <w:rsid w:val="00DA4F4B"/>
    <w:rsid w:val="00DA5839"/>
    <w:rsid w:val="00DA7E05"/>
    <w:rsid w:val="00DB1186"/>
    <w:rsid w:val="00DB1E36"/>
    <w:rsid w:val="00DB424F"/>
    <w:rsid w:val="00DB63DF"/>
    <w:rsid w:val="00DB73D7"/>
    <w:rsid w:val="00DB75A4"/>
    <w:rsid w:val="00DB77B6"/>
    <w:rsid w:val="00DB77D8"/>
    <w:rsid w:val="00DC0046"/>
    <w:rsid w:val="00DC1DAF"/>
    <w:rsid w:val="00DC1E1A"/>
    <w:rsid w:val="00DC2C48"/>
    <w:rsid w:val="00DC3F48"/>
    <w:rsid w:val="00DC517A"/>
    <w:rsid w:val="00DC5A22"/>
    <w:rsid w:val="00DC62A3"/>
    <w:rsid w:val="00DC7135"/>
    <w:rsid w:val="00DD0C57"/>
    <w:rsid w:val="00DD2918"/>
    <w:rsid w:val="00DD3737"/>
    <w:rsid w:val="00DD5185"/>
    <w:rsid w:val="00DD58AA"/>
    <w:rsid w:val="00DD6EC9"/>
    <w:rsid w:val="00DE05F0"/>
    <w:rsid w:val="00DE0923"/>
    <w:rsid w:val="00DE13D8"/>
    <w:rsid w:val="00DE1883"/>
    <w:rsid w:val="00DE24BC"/>
    <w:rsid w:val="00DE3CF2"/>
    <w:rsid w:val="00DE4E8E"/>
    <w:rsid w:val="00DE520F"/>
    <w:rsid w:val="00DE6945"/>
    <w:rsid w:val="00DE6BD2"/>
    <w:rsid w:val="00DE6E3A"/>
    <w:rsid w:val="00DE762B"/>
    <w:rsid w:val="00DE7669"/>
    <w:rsid w:val="00DF085A"/>
    <w:rsid w:val="00DF1B5D"/>
    <w:rsid w:val="00DF3627"/>
    <w:rsid w:val="00DF44D1"/>
    <w:rsid w:val="00DF69DE"/>
    <w:rsid w:val="00DF7D80"/>
    <w:rsid w:val="00DF7F45"/>
    <w:rsid w:val="00E006ED"/>
    <w:rsid w:val="00E03154"/>
    <w:rsid w:val="00E03441"/>
    <w:rsid w:val="00E03D32"/>
    <w:rsid w:val="00E03E0E"/>
    <w:rsid w:val="00E05647"/>
    <w:rsid w:val="00E13359"/>
    <w:rsid w:val="00E13662"/>
    <w:rsid w:val="00E16758"/>
    <w:rsid w:val="00E1701D"/>
    <w:rsid w:val="00E2246B"/>
    <w:rsid w:val="00E2388D"/>
    <w:rsid w:val="00E23985"/>
    <w:rsid w:val="00E24212"/>
    <w:rsid w:val="00E24690"/>
    <w:rsid w:val="00E25277"/>
    <w:rsid w:val="00E25956"/>
    <w:rsid w:val="00E275FF"/>
    <w:rsid w:val="00E318CF"/>
    <w:rsid w:val="00E31E70"/>
    <w:rsid w:val="00E34037"/>
    <w:rsid w:val="00E340DD"/>
    <w:rsid w:val="00E35387"/>
    <w:rsid w:val="00E3573D"/>
    <w:rsid w:val="00E3665E"/>
    <w:rsid w:val="00E37ED5"/>
    <w:rsid w:val="00E41F4E"/>
    <w:rsid w:val="00E4366A"/>
    <w:rsid w:val="00E43856"/>
    <w:rsid w:val="00E4542A"/>
    <w:rsid w:val="00E45AAA"/>
    <w:rsid w:val="00E47C45"/>
    <w:rsid w:val="00E50283"/>
    <w:rsid w:val="00E50570"/>
    <w:rsid w:val="00E50C9D"/>
    <w:rsid w:val="00E5126D"/>
    <w:rsid w:val="00E53FE1"/>
    <w:rsid w:val="00E54FC0"/>
    <w:rsid w:val="00E56BFB"/>
    <w:rsid w:val="00E57271"/>
    <w:rsid w:val="00E6129B"/>
    <w:rsid w:val="00E63258"/>
    <w:rsid w:val="00E648EA"/>
    <w:rsid w:val="00E6593C"/>
    <w:rsid w:val="00E700B5"/>
    <w:rsid w:val="00E75A74"/>
    <w:rsid w:val="00E768B8"/>
    <w:rsid w:val="00E77390"/>
    <w:rsid w:val="00E77416"/>
    <w:rsid w:val="00E8454D"/>
    <w:rsid w:val="00E84A65"/>
    <w:rsid w:val="00E8516C"/>
    <w:rsid w:val="00E85731"/>
    <w:rsid w:val="00E87F92"/>
    <w:rsid w:val="00E900C5"/>
    <w:rsid w:val="00E91000"/>
    <w:rsid w:val="00E918AD"/>
    <w:rsid w:val="00E91A49"/>
    <w:rsid w:val="00E91BE9"/>
    <w:rsid w:val="00E92FD3"/>
    <w:rsid w:val="00E93819"/>
    <w:rsid w:val="00E93D2F"/>
    <w:rsid w:val="00E9412E"/>
    <w:rsid w:val="00E9473F"/>
    <w:rsid w:val="00E9678C"/>
    <w:rsid w:val="00E96D7F"/>
    <w:rsid w:val="00EA02FE"/>
    <w:rsid w:val="00EA1157"/>
    <w:rsid w:val="00EA14D4"/>
    <w:rsid w:val="00EA2078"/>
    <w:rsid w:val="00EA3180"/>
    <w:rsid w:val="00EA3785"/>
    <w:rsid w:val="00EA39F0"/>
    <w:rsid w:val="00EA47EC"/>
    <w:rsid w:val="00EA4ED1"/>
    <w:rsid w:val="00EA7749"/>
    <w:rsid w:val="00EB00D7"/>
    <w:rsid w:val="00EB74B3"/>
    <w:rsid w:val="00EC0AA1"/>
    <w:rsid w:val="00EC0D51"/>
    <w:rsid w:val="00EC120E"/>
    <w:rsid w:val="00EC2003"/>
    <w:rsid w:val="00EC37F7"/>
    <w:rsid w:val="00EC5997"/>
    <w:rsid w:val="00EC616D"/>
    <w:rsid w:val="00EC628D"/>
    <w:rsid w:val="00ED2CE1"/>
    <w:rsid w:val="00ED5AFC"/>
    <w:rsid w:val="00ED5C44"/>
    <w:rsid w:val="00EE1102"/>
    <w:rsid w:val="00EE1861"/>
    <w:rsid w:val="00EE26B0"/>
    <w:rsid w:val="00EE2CB2"/>
    <w:rsid w:val="00EE32CC"/>
    <w:rsid w:val="00EE3750"/>
    <w:rsid w:val="00EE598B"/>
    <w:rsid w:val="00EE5CEE"/>
    <w:rsid w:val="00EE6A35"/>
    <w:rsid w:val="00EE7F52"/>
    <w:rsid w:val="00EF170E"/>
    <w:rsid w:val="00EF17E3"/>
    <w:rsid w:val="00EF1F69"/>
    <w:rsid w:val="00EF5111"/>
    <w:rsid w:val="00EF5B67"/>
    <w:rsid w:val="00EF60E5"/>
    <w:rsid w:val="00EF634B"/>
    <w:rsid w:val="00EF6472"/>
    <w:rsid w:val="00EF71B5"/>
    <w:rsid w:val="00EF7D85"/>
    <w:rsid w:val="00F018EA"/>
    <w:rsid w:val="00F02097"/>
    <w:rsid w:val="00F0294A"/>
    <w:rsid w:val="00F04722"/>
    <w:rsid w:val="00F065F2"/>
    <w:rsid w:val="00F06707"/>
    <w:rsid w:val="00F06E07"/>
    <w:rsid w:val="00F07F6E"/>
    <w:rsid w:val="00F108E6"/>
    <w:rsid w:val="00F10F7C"/>
    <w:rsid w:val="00F1100D"/>
    <w:rsid w:val="00F128A6"/>
    <w:rsid w:val="00F13258"/>
    <w:rsid w:val="00F13394"/>
    <w:rsid w:val="00F14C76"/>
    <w:rsid w:val="00F15C64"/>
    <w:rsid w:val="00F161ED"/>
    <w:rsid w:val="00F165F1"/>
    <w:rsid w:val="00F203C0"/>
    <w:rsid w:val="00F20505"/>
    <w:rsid w:val="00F2592E"/>
    <w:rsid w:val="00F25E5A"/>
    <w:rsid w:val="00F25F89"/>
    <w:rsid w:val="00F3030B"/>
    <w:rsid w:val="00F308EC"/>
    <w:rsid w:val="00F30D88"/>
    <w:rsid w:val="00F32C9F"/>
    <w:rsid w:val="00F33386"/>
    <w:rsid w:val="00F33583"/>
    <w:rsid w:val="00F3561A"/>
    <w:rsid w:val="00F369CF"/>
    <w:rsid w:val="00F4252F"/>
    <w:rsid w:val="00F4288E"/>
    <w:rsid w:val="00F435EE"/>
    <w:rsid w:val="00F4475C"/>
    <w:rsid w:val="00F4572A"/>
    <w:rsid w:val="00F47427"/>
    <w:rsid w:val="00F5027C"/>
    <w:rsid w:val="00F51EBB"/>
    <w:rsid w:val="00F575C8"/>
    <w:rsid w:val="00F62AB0"/>
    <w:rsid w:val="00F62D11"/>
    <w:rsid w:val="00F62D7D"/>
    <w:rsid w:val="00F64903"/>
    <w:rsid w:val="00F657FD"/>
    <w:rsid w:val="00F675CD"/>
    <w:rsid w:val="00F67FCB"/>
    <w:rsid w:val="00F71FA0"/>
    <w:rsid w:val="00F747D6"/>
    <w:rsid w:val="00F74971"/>
    <w:rsid w:val="00F8049B"/>
    <w:rsid w:val="00F80C1E"/>
    <w:rsid w:val="00F82440"/>
    <w:rsid w:val="00F82A4E"/>
    <w:rsid w:val="00F82ED9"/>
    <w:rsid w:val="00F831D2"/>
    <w:rsid w:val="00F8357D"/>
    <w:rsid w:val="00F835E6"/>
    <w:rsid w:val="00F84D0A"/>
    <w:rsid w:val="00F84DD6"/>
    <w:rsid w:val="00F8636D"/>
    <w:rsid w:val="00F86651"/>
    <w:rsid w:val="00F868D8"/>
    <w:rsid w:val="00F9074F"/>
    <w:rsid w:val="00F9077D"/>
    <w:rsid w:val="00F90825"/>
    <w:rsid w:val="00F90C33"/>
    <w:rsid w:val="00F949BB"/>
    <w:rsid w:val="00F9660B"/>
    <w:rsid w:val="00F96781"/>
    <w:rsid w:val="00FA0251"/>
    <w:rsid w:val="00FA1B75"/>
    <w:rsid w:val="00FA1C48"/>
    <w:rsid w:val="00FA2DFC"/>
    <w:rsid w:val="00FA3209"/>
    <w:rsid w:val="00FA37D2"/>
    <w:rsid w:val="00FA522A"/>
    <w:rsid w:val="00FA5DF6"/>
    <w:rsid w:val="00FA662B"/>
    <w:rsid w:val="00FA711F"/>
    <w:rsid w:val="00FB04A4"/>
    <w:rsid w:val="00FB1058"/>
    <w:rsid w:val="00FB1233"/>
    <w:rsid w:val="00FB1D92"/>
    <w:rsid w:val="00FB228B"/>
    <w:rsid w:val="00FB263E"/>
    <w:rsid w:val="00FB26F3"/>
    <w:rsid w:val="00FB351E"/>
    <w:rsid w:val="00FB4459"/>
    <w:rsid w:val="00FB48EB"/>
    <w:rsid w:val="00FB4F34"/>
    <w:rsid w:val="00FB73C6"/>
    <w:rsid w:val="00FB7452"/>
    <w:rsid w:val="00FC0994"/>
    <w:rsid w:val="00FC0C15"/>
    <w:rsid w:val="00FC199C"/>
    <w:rsid w:val="00FC239F"/>
    <w:rsid w:val="00FC308F"/>
    <w:rsid w:val="00FC4A33"/>
    <w:rsid w:val="00FC5C32"/>
    <w:rsid w:val="00FC6D07"/>
    <w:rsid w:val="00FC7321"/>
    <w:rsid w:val="00FD0144"/>
    <w:rsid w:val="00FD2893"/>
    <w:rsid w:val="00FD322E"/>
    <w:rsid w:val="00FD3BF6"/>
    <w:rsid w:val="00FD3EF6"/>
    <w:rsid w:val="00FD4932"/>
    <w:rsid w:val="00FD4A7A"/>
    <w:rsid w:val="00FD4FD0"/>
    <w:rsid w:val="00FD6921"/>
    <w:rsid w:val="00FD6ED3"/>
    <w:rsid w:val="00FE2235"/>
    <w:rsid w:val="00FE2369"/>
    <w:rsid w:val="00FE2599"/>
    <w:rsid w:val="00FE4105"/>
    <w:rsid w:val="00FE5EEA"/>
    <w:rsid w:val="00FE7429"/>
    <w:rsid w:val="00FF037D"/>
    <w:rsid w:val="00FF1095"/>
    <w:rsid w:val="00FF2089"/>
    <w:rsid w:val="00FF2F46"/>
    <w:rsid w:val="00FF35C7"/>
    <w:rsid w:val="00FF3EAE"/>
    <w:rsid w:val="00FF4103"/>
    <w:rsid w:val="00FF4A26"/>
    <w:rsid w:val="00FF5541"/>
    <w:rsid w:val="00FF5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55722"/>
  <w15:docId w15:val="{956E6A3E-CC13-40B3-AC15-25EDC7A5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78F9"/>
    <w:pPr>
      <w:spacing w:after="160" w:line="259" w:lineRule="auto"/>
    </w:pPr>
  </w:style>
  <w:style w:type="paragraph" w:styleId="Nadpis1">
    <w:name w:val="heading 1"/>
    <w:basedOn w:val="Normln"/>
    <w:next w:val="Normln"/>
    <w:link w:val="Nadpis1Char"/>
    <w:uiPriority w:val="9"/>
    <w:qFormat/>
    <w:rsid w:val="00CA3398"/>
    <w:pPr>
      <w:keepNext/>
      <w:keepLines/>
      <w:numPr>
        <w:numId w:val="14"/>
      </w:numPr>
      <w:spacing w:before="360" w:after="240" w:line="240" w:lineRule="auto"/>
      <w:outlineLvl w:val="0"/>
    </w:pPr>
    <w:rPr>
      <w:rFonts w:ascii="Arial" w:eastAsiaTheme="majorEastAsia" w:hAnsi="Arial" w:cstheme="majorBidi"/>
      <w:b/>
      <w:sz w:val="24"/>
      <w:szCs w:val="32"/>
    </w:rPr>
  </w:style>
  <w:style w:type="paragraph" w:styleId="Nadpis3">
    <w:name w:val="heading 3"/>
    <w:basedOn w:val="Normln"/>
    <w:next w:val="Normln"/>
    <w:link w:val="Nadpis3Char"/>
    <w:qFormat/>
    <w:rsid w:val="00CD78F9"/>
    <w:pPr>
      <w:keepNext/>
      <w:spacing w:after="0" w:line="240" w:lineRule="auto"/>
      <w:jc w:val="center"/>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D78F9"/>
    <w:rPr>
      <w:rFonts w:ascii="Times New Roman" w:eastAsia="Times New Roman" w:hAnsi="Times New Roman" w:cs="Times New Roman"/>
      <w:b/>
      <w:sz w:val="28"/>
      <w:szCs w:val="20"/>
      <w:lang w:eastAsia="cs-CZ"/>
    </w:rPr>
  </w:style>
  <w:style w:type="table" w:styleId="Mkatabulky">
    <w:name w:val="Table Grid"/>
    <w:basedOn w:val="Normlntabulka"/>
    <w:uiPriority w:val="59"/>
    <w:rsid w:val="00CD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CD78F9"/>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CD78F9"/>
    <w:pPr>
      <w:autoSpaceDE w:val="0"/>
      <w:autoSpaceDN w:val="0"/>
      <w:adjustRightInd w:val="0"/>
      <w:spacing w:after="0" w:line="240" w:lineRule="auto"/>
    </w:pPr>
    <w:rPr>
      <w:rFonts w:ascii="UIMGOX+ArialMT" w:hAnsi="UIMGOX+ArialMT" w:cs="UIMGOX+ArialMT"/>
      <w:color w:val="000000"/>
      <w:sz w:val="24"/>
      <w:szCs w:val="24"/>
    </w:rPr>
  </w:style>
  <w:style w:type="character" w:customStyle="1" w:styleId="OdstavecseseznamemChar">
    <w:name w:val="Odstavec se seznamem Char"/>
    <w:link w:val="Odstavecseseznamem"/>
    <w:uiPriority w:val="34"/>
    <w:rsid w:val="00CD78F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rsid w:val="00CD78F9"/>
    <w:pPr>
      <w:spacing w:line="240" w:lineRule="auto"/>
    </w:pPr>
    <w:rPr>
      <w:sz w:val="20"/>
      <w:szCs w:val="20"/>
    </w:rPr>
  </w:style>
  <w:style w:type="character" w:customStyle="1" w:styleId="TextkomenteChar">
    <w:name w:val="Text komentáře Char"/>
    <w:basedOn w:val="Standardnpsmoodstavce"/>
    <w:link w:val="Textkomente"/>
    <w:uiPriority w:val="99"/>
    <w:rsid w:val="00CD78F9"/>
    <w:rPr>
      <w:sz w:val="20"/>
      <w:szCs w:val="20"/>
    </w:rPr>
  </w:style>
  <w:style w:type="paragraph" w:customStyle="1" w:styleId="NormalJustified">
    <w:name w:val="Normal (Justified)"/>
    <w:basedOn w:val="Normln"/>
    <w:link w:val="NormalJustifiedChar"/>
    <w:rsid w:val="00CD78F9"/>
    <w:pPr>
      <w:widowControl w:val="0"/>
      <w:spacing w:after="0" w:line="240" w:lineRule="auto"/>
      <w:jc w:val="both"/>
    </w:pPr>
    <w:rPr>
      <w:rFonts w:ascii="Times New Roman" w:eastAsia="Times New Roman" w:hAnsi="Times New Roman" w:cs="Times New Roman"/>
      <w:kern w:val="28"/>
      <w:sz w:val="24"/>
      <w:szCs w:val="20"/>
      <w:lang w:eastAsia="cs-CZ"/>
    </w:rPr>
  </w:style>
  <w:style w:type="character" w:customStyle="1" w:styleId="NormalJustifiedChar">
    <w:name w:val="Normal (Justified) Char"/>
    <w:link w:val="NormalJustified"/>
    <w:locked/>
    <w:rsid w:val="00CD78F9"/>
    <w:rPr>
      <w:rFonts w:ascii="Times New Roman" w:eastAsia="Times New Roman" w:hAnsi="Times New Roman" w:cs="Times New Roman"/>
      <w:kern w:val="28"/>
      <w:sz w:val="24"/>
      <w:szCs w:val="20"/>
      <w:lang w:eastAsia="cs-CZ"/>
    </w:rPr>
  </w:style>
  <w:style w:type="paragraph" w:styleId="Zhlav">
    <w:name w:val="header"/>
    <w:basedOn w:val="Normln"/>
    <w:link w:val="ZhlavChar"/>
    <w:uiPriority w:val="99"/>
    <w:unhideWhenUsed/>
    <w:rsid w:val="00535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5EC5"/>
  </w:style>
  <w:style w:type="paragraph" w:styleId="Zpat">
    <w:name w:val="footer"/>
    <w:basedOn w:val="Normln"/>
    <w:link w:val="ZpatChar"/>
    <w:uiPriority w:val="99"/>
    <w:unhideWhenUsed/>
    <w:rsid w:val="00535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535EC5"/>
  </w:style>
  <w:style w:type="paragraph" w:styleId="Textbubliny">
    <w:name w:val="Balloon Text"/>
    <w:basedOn w:val="Normln"/>
    <w:link w:val="TextbublinyChar"/>
    <w:uiPriority w:val="99"/>
    <w:semiHidden/>
    <w:unhideWhenUsed/>
    <w:rsid w:val="0055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6ED4"/>
    <w:rPr>
      <w:rFonts w:ascii="Tahoma" w:hAnsi="Tahoma" w:cs="Tahoma"/>
      <w:sz w:val="16"/>
      <w:szCs w:val="16"/>
    </w:rPr>
  </w:style>
  <w:style w:type="paragraph" w:styleId="Zkladntext2">
    <w:name w:val="Body Text 2"/>
    <w:basedOn w:val="Normln"/>
    <w:link w:val="Zkladntext2Char"/>
    <w:rsid w:val="00691365"/>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69136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C120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rsid w:val="00EC120E"/>
    <w:rPr>
      <w:rFonts w:ascii="Times New Roman" w:eastAsia="Times New Roman" w:hAnsi="Times New Roman" w:cs="Times New Roman"/>
      <w:sz w:val="24"/>
      <w:szCs w:val="24"/>
      <w:lang w:val="x-none" w:eastAsia="x-none"/>
    </w:rPr>
  </w:style>
  <w:style w:type="paragraph" w:styleId="Zkladntext">
    <w:name w:val="Body Text"/>
    <w:basedOn w:val="Normln"/>
    <w:link w:val="ZkladntextChar"/>
    <w:uiPriority w:val="99"/>
    <w:semiHidden/>
    <w:unhideWhenUsed/>
    <w:rsid w:val="00551926"/>
    <w:pPr>
      <w:spacing w:after="120"/>
    </w:pPr>
  </w:style>
  <w:style w:type="character" w:customStyle="1" w:styleId="ZkladntextChar">
    <w:name w:val="Základní text Char"/>
    <w:basedOn w:val="Standardnpsmoodstavce"/>
    <w:link w:val="Zkladntext"/>
    <w:uiPriority w:val="99"/>
    <w:semiHidden/>
    <w:rsid w:val="00551926"/>
  </w:style>
  <w:style w:type="paragraph" w:customStyle="1" w:styleId="Standard">
    <w:name w:val="Standard"/>
    <w:rsid w:val="005A518E"/>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5E3868"/>
    <w:rPr>
      <w:rFonts w:cs="Times New Roman"/>
      <w:color w:val="0000FF"/>
      <w:u w:val="single"/>
    </w:rPr>
  </w:style>
  <w:style w:type="paragraph" w:styleId="Bezmezer">
    <w:name w:val="No Spacing"/>
    <w:uiPriority w:val="1"/>
    <w:qFormat/>
    <w:rsid w:val="00402269"/>
    <w:pPr>
      <w:spacing w:after="0" w:line="240" w:lineRule="auto"/>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207924"/>
    <w:rPr>
      <w:sz w:val="16"/>
      <w:szCs w:val="16"/>
    </w:rPr>
  </w:style>
  <w:style w:type="paragraph" w:styleId="Pedmtkomente">
    <w:name w:val="annotation subject"/>
    <w:basedOn w:val="Textkomente"/>
    <w:next w:val="Textkomente"/>
    <w:link w:val="PedmtkomenteChar"/>
    <w:uiPriority w:val="99"/>
    <w:semiHidden/>
    <w:unhideWhenUsed/>
    <w:rsid w:val="00207924"/>
    <w:rPr>
      <w:b/>
      <w:bCs/>
    </w:rPr>
  </w:style>
  <w:style w:type="character" w:customStyle="1" w:styleId="PedmtkomenteChar">
    <w:name w:val="Předmět komentáře Char"/>
    <w:basedOn w:val="TextkomenteChar"/>
    <w:link w:val="Pedmtkomente"/>
    <w:uiPriority w:val="99"/>
    <w:semiHidden/>
    <w:rsid w:val="00207924"/>
    <w:rPr>
      <w:b/>
      <w:bCs/>
      <w:sz w:val="20"/>
      <w:szCs w:val="20"/>
    </w:rPr>
  </w:style>
  <w:style w:type="paragraph" w:customStyle="1" w:styleId="Odstavec">
    <w:name w:val="Odstavec"/>
    <w:qFormat/>
    <w:rsid w:val="009F638E"/>
    <w:pPr>
      <w:spacing w:after="160" w:line="259" w:lineRule="auto"/>
      <w:ind w:left="426" w:hanging="426"/>
      <w:jc w:val="both"/>
    </w:pPr>
    <w:rPr>
      <w:sz w:val="20"/>
    </w:rPr>
  </w:style>
  <w:style w:type="character" w:customStyle="1" w:styleId="Nadpis1Char">
    <w:name w:val="Nadpis 1 Char"/>
    <w:basedOn w:val="Standardnpsmoodstavce"/>
    <w:link w:val="Nadpis1"/>
    <w:uiPriority w:val="9"/>
    <w:rsid w:val="00CA3398"/>
    <w:rPr>
      <w:rFonts w:ascii="Arial" w:eastAsiaTheme="majorEastAsia" w:hAnsi="Arial" w:cstheme="majorBidi"/>
      <w:b/>
      <w:sz w:val="24"/>
      <w:szCs w:val="32"/>
    </w:rPr>
  </w:style>
  <w:style w:type="paragraph" w:customStyle="1" w:styleId="Psmena">
    <w:name w:val="Písmena"/>
    <w:qFormat/>
    <w:rsid w:val="00062DEB"/>
    <w:pPr>
      <w:numPr>
        <w:ilvl w:val="2"/>
        <w:numId w:val="14"/>
      </w:numPr>
      <w:spacing w:after="160" w:line="259" w:lineRule="auto"/>
      <w:contextualSpacing/>
      <w:jc w:val="both"/>
    </w:pPr>
    <w:rPr>
      <w:sz w:val="20"/>
    </w:rPr>
  </w:style>
  <w:style w:type="character" w:styleId="Siln">
    <w:name w:val="Strong"/>
    <w:basedOn w:val="Standardnpsmoodstavce"/>
    <w:uiPriority w:val="22"/>
    <w:qFormat/>
    <w:rsid w:val="005A2DE6"/>
    <w:rPr>
      <w:b/>
      <w:bCs/>
    </w:rPr>
  </w:style>
  <w:style w:type="paragraph" w:styleId="Nzev">
    <w:name w:val="Title"/>
    <w:basedOn w:val="Normln"/>
    <w:next w:val="Normln"/>
    <w:link w:val="NzevChar"/>
    <w:uiPriority w:val="10"/>
    <w:qFormat/>
    <w:rsid w:val="004D1494"/>
    <w:pPr>
      <w:tabs>
        <w:tab w:val="left" w:pos="0"/>
        <w:tab w:val="left" w:pos="426"/>
      </w:tabs>
      <w:spacing w:after="120" w:line="240" w:lineRule="auto"/>
      <w:jc w:val="both"/>
    </w:pPr>
    <w:rPr>
      <w:rFonts w:ascii="Arial" w:eastAsia="Times New Roman" w:hAnsi="Arial" w:cs="Arial"/>
      <w:b/>
      <w:color w:val="000000" w:themeColor="text1"/>
      <w:sz w:val="24"/>
      <w:szCs w:val="24"/>
      <w:lang w:eastAsia="cs-CZ"/>
    </w:rPr>
  </w:style>
  <w:style w:type="character" w:customStyle="1" w:styleId="NzevChar">
    <w:name w:val="Název Char"/>
    <w:basedOn w:val="Standardnpsmoodstavce"/>
    <w:link w:val="Nzev"/>
    <w:uiPriority w:val="10"/>
    <w:rsid w:val="004D1494"/>
    <w:rPr>
      <w:rFonts w:ascii="Arial" w:eastAsia="Times New Roman" w:hAnsi="Arial" w:cs="Arial"/>
      <w:b/>
      <w:color w:val="000000" w:themeColor="text1"/>
      <w:sz w:val="24"/>
      <w:szCs w:val="24"/>
      <w:lang w:eastAsia="cs-CZ"/>
    </w:rPr>
  </w:style>
  <w:style w:type="paragraph" w:styleId="Revize">
    <w:name w:val="Revision"/>
    <w:hidden/>
    <w:uiPriority w:val="99"/>
    <w:semiHidden/>
    <w:rsid w:val="00FD3EF6"/>
    <w:pPr>
      <w:spacing w:after="0" w:line="240" w:lineRule="auto"/>
    </w:pPr>
  </w:style>
  <w:style w:type="character" w:customStyle="1" w:styleId="Nevyeenzmnka1">
    <w:name w:val="Nevyřešená zmínka1"/>
    <w:basedOn w:val="Standardnpsmoodstavce"/>
    <w:uiPriority w:val="99"/>
    <w:semiHidden/>
    <w:unhideWhenUsed/>
    <w:rsid w:val="003144C2"/>
    <w:rPr>
      <w:color w:val="605E5C"/>
      <w:shd w:val="clear" w:color="auto" w:fill="E1DFDD"/>
    </w:rPr>
  </w:style>
  <w:style w:type="paragraph" w:customStyle="1" w:styleId="Strany-text">
    <w:name w:val="Strany-text"/>
    <w:basedOn w:val="Normln"/>
    <w:qFormat/>
    <w:rsid w:val="00533169"/>
    <w:pPr>
      <w:spacing w:before="60" w:after="60" w:line="240" w:lineRule="auto"/>
      <w:contextualSpacing/>
    </w:pPr>
    <w:rPr>
      <w:rFonts w:ascii="Arial" w:hAnsi="Arial" w:cs="Arial"/>
      <w:sz w:val="20"/>
      <w:szCs w:val="20"/>
    </w:rPr>
  </w:style>
  <w:style w:type="paragraph" w:customStyle="1" w:styleId="Odrky">
    <w:name w:val="Odrážky"/>
    <w:basedOn w:val="Normln"/>
    <w:qFormat/>
    <w:rsid w:val="00EE6A35"/>
    <w:pPr>
      <w:numPr>
        <w:ilvl w:val="2"/>
        <w:numId w:val="19"/>
      </w:numPr>
      <w:ind w:left="851"/>
      <w:contextualSpacing/>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8925">
      <w:bodyDiv w:val="1"/>
      <w:marLeft w:val="0"/>
      <w:marRight w:val="0"/>
      <w:marTop w:val="0"/>
      <w:marBottom w:val="0"/>
      <w:divBdr>
        <w:top w:val="none" w:sz="0" w:space="0" w:color="auto"/>
        <w:left w:val="none" w:sz="0" w:space="0" w:color="auto"/>
        <w:bottom w:val="none" w:sz="0" w:space="0" w:color="auto"/>
        <w:right w:val="none" w:sz="0" w:space="0" w:color="auto"/>
      </w:divBdr>
    </w:div>
    <w:div w:id="365563523">
      <w:bodyDiv w:val="1"/>
      <w:marLeft w:val="0"/>
      <w:marRight w:val="0"/>
      <w:marTop w:val="0"/>
      <w:marBottom w:val="0"/>
      <w:divBdr>
        <w:top w:val="none" w:sz="0" w:space="0" w:color="auto"/>
        <w:left w:val="none" w:sz="0" w:space="0" w:color="auto"/>
        <w:bottom w:val="none" w:sz="0" w:space="0" w:color="auto"/>
        <w:right w:val="none" w:sz="0" w:space="0" w:color="auto"/>
      </w:divBdr>
    </w:div>
    <w:div w:id="505171602">
      <w:bodyDiv w:val="1"/>
      <w:marLeft w:val="0"/>
      <w:marRight w:val="0"/>
      <w:marTop w:val="0"/>
      <w:marBottom w:val="0"/>
      <w:divBdr>
        <w:top w:val="none" w:sz="0" w:space="0" w:color="auto"/>
        <w:left w:val="none" w:sz="0" w:space="0" w:color="auto"/>
        <w:bottom w:val="none" w:sz="0" w:space="0" w:color="auto"/>
        <w:right w:val="none" w:sz="0" w:space="0" w:color="auto"/>
      </w:divBdr>
    </w:div>
    <w:div w:id="569732963">
      <w:bodyDiv w:val="1"/>
      <w:marLeft w:val="0"/>
      <w:marRight w:val="0"/>
      <w:marTop w:val="0"/>
      <w:marBottom w:val="0"/>
      <w:divBdr>
        <w:top w:val="none" w:sz="0" w:space="0" w:color="auto"/>
        <w:left w:val="none" w:sz="0" w:space="0" w:color="auto"/>
        <w:bottom w:val="none" w:sz="0" w:space="0" w:color="auto"/>
        <w:right w:val="none" w:sz="0" w:space="0" w:color="auto"/>
      </w:divBdr>
    </w:div>
    <w:div w:id="609242498">
      <w:bodyDiv w:val="1"/>
      <w:marLeft w:val="0"/>
      <w:marRight w:val="0"/>
      <w:marTop w:val="0"/>
      <w:marBottom w:val="0"/>
      <w:divBdr>
        <w:top w:val="none" w:sz="0" w:space="0" w:color="auto"/>
        <w:left w:val="none" w:sz="0" w:space="0" w:color="auto"/>
        <w:bottom w:val="none" w:sz="0" w:space="0" w:color="auto"/>
        <w:right w:val="none" w:sz="0" w:space="0" w:color="auto"/>
      </w:divBdr>
    </w:div>
    <w:div w:id="665741222">
      <w:bodyDiv w:val="1"/>
      <w:marLeft w:val="0"/>
      <w:marRight w:val="0"/>
      <w:marTop w:val="0"/>
      <w:marBottom w:val="0"/>
      <w:divBdr>
        <w:top w:val="none" w:sz="0" w:space="0" w:color="auto"/>
        <w:left w:val="none" w:sz="0" w:space="0" w:color="auto"/>
        <w:bottom w:val="none" w:sz="0" w:space="0" w:color="auto"/>
        <w:right w:val="none" w:sz="0" w:space="0" w:color="auto"/>
      </w:divBdr>
    </w:div>
    <w:div w:id="905843050">
      <w:bodyDiv w:val="1"/>
      <w:marLeft w:val="0"/>
      <w:marRight w:val="0"/>
      <w:marTop w:val="0"/>
      <w:marBottom w:val="0"/>
      <w:divBdr>
        <w:top w:val="none" w:sz="0" w:space="0" w:color="auto"/>
        <w:left w:val="none" w:sz="0" w:space="0" w:color="auto"/>
        <w:bottom w:val="none" w:sz="0" w:space="0" w:color="auto"/>
        <w:right w:val="none" w:sz="0" w:space="0" w:color="auto"/>
      </w:divBdr>
    </w:div>
    <w:div w:id="977339105">
      <w:bodyDiv w:val="1"/>
      <w:marLeft w:val="0"/>
      <w:marRight w:val="0"/>
      <w:marTop w:val="0"/>
      <w:marBottom w:val="0"/>
      <w:divBdr>
        <w:top w:val="none" w:sz="0" w:space="0" w:color="auto"/>
        <w:left w:val="none" w:sz="0" w:space="0" w:color="auto"/>
        <w:bottom w:val="none" w:sz="0" w:space="0" w:color="auto"/>
        <w:right w:val="none" w:sz="0" w:space="0" w:color="auto"/>
      </w:divBdr>
    </w:div>
    <w:div w:id="1033844230">
      <w:bodyDiv w:val="1"/>
      <w:marLeft w:val="0"/>
      <w:marRight w:val="0"/>
      <w:marTop w:val="0"/>
      <w:marBottom w:val="0"/>
      <w:divBdr>
        <w:top w:val="none" w:sz="0" w:space="0" w:color="auto"/>
        <w:left w:val="none" w:sz="0" w:space="0" w:color="auto"/>
        <w:bottom w:val="none" w:sz="0" w:space="0" w:color="auto"/>
        <w:right w:val="none" w:sz="0" w:space="0" w:color="auto"/>
      </w:divBdr>
    </w:div>
    <w:div w:id="1084567691">
      <w:bodyDiv w:val="1"/>
      <w:marLeft w:val="0"/>
      <w:marRight w:val="0"/>
      <w:marTop w:val="0"/>
      <w:marBottom w:val="0"/>
      <w:divBdr>
        <w:top w:val="none" w:sz="0" w:space="0" w:color="auto"/>
        <w:left w:val="none" w:sz="0" w:space="0" w:color="auto"/>
        <w:bottom w:val="none" w:sz="0" w:space="0" w:color="auto"/>
        <w:right w:val="none" w:sz="0" w:space="0" w:color="auto"/>
      </w:divBdr>
    </w:div>
    <w:div w:id="1091396212">
      <w:bodyDiv w:val="1"/>
      <w:marLeft w:val="0"/>
      <w:marRight w:val="0"/>
      <w:marTop w:val="0"/>
      <w:marBottom w:val="0"/>
      <w:divBdr>
        <w:top w:val="none" w:sz="0" w:space="0" w:color="auto"/>
        <w:left w:val="none" w:sz="0" w:space="0" w:color="auto"/>
        <w:bottom w:val="none" w:sz="0" w:space="0" w:color="auto"/>
        <w:right w:val="none" w:sz="0" w:space="0" w:color="auto"/>
      </w:divBdr>
    </w:div>
    <w:div w:id="1107239168">
      <w:bodyDiv w:val="1"/>
      <w:marLeft w:val="0"/>
      <w:marRight w:val="0"/>
      <w:marTop w:val="0"/>
      <w:marBottom w:val="0"/>
      <w:divBdr>
        <w:top w:val="none" w:sz="0" w:space="0" w:color="auto"/>
        <w:left w:val="none" w:sz="0" w:space="0" w:color="auto"/>
        <w:bottom w:val="none" w:sz="0" w:space="0" w:color="auto"/>
        <w:right w:val="none" w:sz="0" w:space="0" w:color="auto"/>
      </w:divBdr>
    </w:div>
    <w:div w:id="1246843889">
      <w:bodyDiv w:val="1"/>
      <w:marLeft w:val="0"/>
      <w:marRight w:val="0"/>
      <w:marTop w:val="0"/>
      <w:marBottom w:val="0"/>
      <w:divBdr>
        <w:top w:val="none" w:sz="0" w:space="0" w:color="auto"/>
        <w:left w:val="none" w:sz="0" w:space="0" w:color="auto"/>
        <w:bottom w:val="none" w:sz="0" w:space="0" w:color="auto"/>
        <w:right w:val="none" w:sz="0" w:space="0" w:color="auto"/>
      </w:divBdr>
    </w:div>
    <w:div w:id="1389912357">
      <w:bodyDiv w:val="1"/>
      <w:marLeft w:val="0"/>
      <w:marRight w:val="0"/>
      <w:marTop w:val="0"/>
      <w:marBottom w:val="0"/>
      <w:divBdr>
        <w:top w:val="none" w:sz="0" w:space="0" w:color="auto"/>
        <w:left w:val="none" w:sz="0" w:space="0" w:color="auto"/>
        <w:bottom w:val="none" w:sz="0" w:space="0" w:color="auto"/>
        <w:right w:val="none" w:sz="0" w:space="0" w:color="auto"/>
      </w:divBdr>
    </w:div>
    <w:div w:id="1417940101">
      <w:bodyDiv w:val="1"/>
      <w:marLeft w:val="0"/>
      <w:marRight w:val="0"/>
      <w:marTop w:val="0"/>
      <w:marBottom w:val="0"/>
      <w:divBdr>
        <w:top w:val="none" w:sz="0" w:space="0" w:color="auto"/>
        <w:left w:val="none" w:sz="0" w:space="0" w:color="auto"/>
        <w:bottom w:val="none" w:sz="0" w:space="0" w:color="auto"/>
        <w:right w:val="none" w:sz="0" w:space="0" w:color="auto"/>
      </w:divBdr>
    </w:div>
    <w:div w:id="1529370214">
      <w:bodyDiv w:val="1"/>
      <w:marLeft w:val="0"/>
      <w:marRight w:val="0"/>
      <w:marTop w:val="0"/>
      <w:marBottom w:val="0"/>
      <w:divBdr>
        <w:top w:val="none" w:sz="0" w:space="0" w:color="auto"/>
        <w:left w:val="none" w:sz="0" w:space="0" w:color="auto"/>
        <w:bottom w:val="none" w:sz="0" w:space="0" w:color="auto"/>
        <w:right w:val="none" w:sz="0" w:space="0" w:color="auto"/>
      </w:divBdr>
    </w:div>
    <w:div w:id="1562592207">
      <w:bodyDiv w:val="1"/>
      <w:marLeft w:val="0"/>
      <w:marRight w:val="0"/>
      <w:marTop w:val="0"/>
      <w:marBottom w:val="0"/>
      <w:divBdr>
        <w:top w:val="none" w:sz="0" w:space="0" w:color="auto"/>
        <w:left w:val="none" w:sz="0" w:space="0" w:color="auto"/>
        <w:bottom w:val="none" w:sz="0" w:space="0" w:color="auto"/>
        <w:right w:val="none" w:sz="0" w:space="0" w:color="auto"/>
      </w:divBdr>
    </w:div>
    <w:div w:id="1682663466">
      <w:bodyDiv w:val="1"/>
      <w:marLeft w:val="0"/>
      <w:marRight w:val="0"/>
      <w:marTop w:val="0"/>
      <w:marBottom w:val="0"/>
      <w:divBdr>
        <w:top w:val="none" w:sz="0" w:space="0" w:color="auto"/>
        <w:left w:val="none" w:sz="0" w:space="0" w:color="auto"/>
        <w:bottom w:val="none" w:sz="0" w:space="0" w:color="auto"/>
        <w:right w:val="none" w:sz="0" w:space="0" w:color="auto"/>
      </w:divBdr>
    </w:div>
    <w:div w:id="1695307636">
      <w:bodyDiv w:val="1"/>
      <w:marLeft w:val="0"/>
      <w:marRight w:val="0"/>
      <w:marTop w:val="0"/>
      <w:marBottom w:val="0"/>
      <w:divBdr>
        <w:top w:val="none" w:sz="0" w:space="0" w:color="auto"/>
        <w:left w:val="none" w:sz="0" w:space="0" w:color="auto"/>
        <w:bottom w:val="none" w:sz="0" w:space="0" w:color="auto"/>
        <w:right w:val="none" w:sz="0" w:space="0" w:color="auto"/>
      </w:divBdr>
    </w:div>
    <w:div w:id="1714235229">
      <w:bodyDiv w:val="1"/>
      <w:marLeft w:val="0"/>
      <w:marRight w:val="0"/>
      <w:marTop w:val="0"/>
      <w:marBottom w:val="0"/>
      <w:divBdr>
        <w:top w:val="none" w:sz="0" w:space="0" w:color="auto"/>
        <w:left w:val="none" w:sz="0" w:space="0" w:color="auto"/>
        <w:bottom w:val="none" w:sz="0" w:space="0" w:color="auto"/>
        <w:right w:val="none" w:sz="0" w:space="0" w:color="auto"/>
      </w:divBdr>
    </w:div>
    <w:div w:id="1810435439">
      <w:bodyDiv w:val="1"/>
      <w:marLeft w:val="0"/>
      <w:marRight w:val="0"/>
      <w:marTop w:val="0"/>
      <w:marBottom w:val="0"/>
      <w:divBdr>
        <w:top w:val="none" w:sz="0" w:space="0" w:color="auto"/>
        <w:left w:val="none" w:sz="0" w:space="0" w:color="auto"/>
        <w:bottom w:val="none" w:sz="0" w:space="0" w:color="auto"/>
        <w:right w:val="none" w:sz="0" w:space="0" w:color="auto"/>
      </w:divBdr>
    </w:div>
    <w:div w:id="20967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rina.kolaci@pk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a.kucerova@pku.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odatelna@pk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ku.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k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AF8A4C8346248AB87C2967D289BED" ma:contentTypeVersion="11" ma:contentTypeDescription="Create a new document." ma:contentTypeScope="" ma:versionID="e9f74245924db7e459d980c9d391c4f9">
  <xsd:schema xmlns:xsd="http://www.w3.org/2001/XMLSchema" xmlns:xs="http://www.w3.org/2001/XMLSchema" xmlns:p="http://schemas.microsoft.com/office/2006/metadata/properties" xmlns:ns3="b1825fdf-5c89-4b5a-afde-fc3faf812264" xmlns:ns4="8e240715-70ff-40da-ad22-bc605d3f2cf0" targetNamespace="http://schemas.microsoft.com/office/2006/metadata/properties" ma:root="true" ma:fieldsID="b7fb98fb259e4ffe4602d8e90da70940" ns3:_="" ns4:_="">
    <xsd:import namespace="b1825fdf-5c89-4b5a-afde-fc3faf812264"/>
    <xsd:import namespace="8e240715-70ff-40da-ad22-bc605d3f2c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5fdf-5c89-4b5a-afde-fc3faf8122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40715-70ff-40da-ad22-bc605d3f2c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08C42-501E-489B-A186-2A3C952A1C75}">
  <ds:schemaRefs>
    <ds:schemaRef ds:uri="http://schemas.openxmlformats.org/officeDocument/2006/bibliography"/>
  </ds:schemaRefs>
</ds:datastoreItem>
</file>

<file path=customXml/itemProps2.xml><?xml version="1.0" encoding="utf-8"?>
<ds:datastoreItem xmlns:ds="http://schemas.openxmlformats.org/officeDocument/2006/customXml" ds:itemID="{882AE215-CE09-4E04-B852-D753097B6D7D}">
  <ds:schemaRefs>
    <ds:schemaRef ds:uri="http://schemas.microsoft.com/sharepoint/v3/contenttype/forms"/>
  </ds:schemaRefs>
</ds:datastoreItem>
</file>

<file path=customXml/itemProps3.xml><?xml version="1.0" encoding="utf-8"?>
<ds:datastoreItem xmlns:ds="http://schemas.openxmlformats.org/officeDocument/2006/customXml" ds:itemID="{92183ABB-C794-475C-B6A7-FB11637C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25fdf-5c89-4b5a-afde-fc3faf812264"/>
    <ds:schemaRef ds:uri="8e240715-70ff-40da-ad22-bc605d3f2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4124B-DAD5-480D-8CC7-1003C588A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4498</Words>
  <Characters>26543</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Muláková</dc:creator>
  <cp:lastModifiedBy>David Jakub</cp:lastModifiedBy>
  <cp:revision>2</cp:revision>
  <cp:lastPrinted>2021-06-02T07:06:00Z</cp:lastPrinted>
  <dcterms:created xsi:type="dcterms:W3CDTF">2021-12-09T12:16:00Z</dcterms:created>
  <dcterms:modified xsi:type="dcterms:W3CDTF">2021-12-09T12:16:00Z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0x010100776AF8A4C8346248AB87C2967D289BED</vt:lpwstr>
  </property>
</Properties>
</file>