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09CDE" w14:textId="77777777" w:rsidR="00CC21CE" w:rsidRPr="0051009B" w:rsidRDefault="00800429" w:rsidP="0051009B">
      <w:pPr>
        <w:rPr>
          <w:rFonts w:ascii="Arial" w:hAnsi="Arial" w:cs="Arial"/>
          <w:b/>
          <w:sz w:val="20"/>
          <w:szCs w:val="20"/>
          <w:lang w:eastAsia="cs-CZ"/>
        </w:rPr>
      </w:pPr>
      <w:r w:rsidRPr="0051009B">
        <w:rPr>
          <w:rFonts w:ascii="Arial" w:hAnsi="Arial" w:cs="Arial"/>
          <w:b/>
          <w:sz w:val="20"/>
          <w:szCs w:val="20"/>
          <w:lang w:eastAsia="cs-CZ"/>
        </w:rPr>
        <w:t>Obchodní a platebn</w:t>
      </w:r>
      <w:r w:rsidR="00550FDE" w:rsidRPr="0051009B">
        <w:rPr>
          <w:rFonts w:ascii="Arial" w:hAnsi="Arial" w:cs="Arial"/>
          <w:b/>
          <w:sz w:val="20"/>
          <w:szCs w:val="20"/>
          <w:lang w:eastAsia="cs-CZ"/>
        </w:rPr>
        <w:t>í podmínky (závazný text</w:t>
      </w:r>
      <w:r w:rsidRPr="0051009B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0F02CF" w:rsidRPr="0051009B">
        <w:rPr>
          <w:rFonts w:ascii="Arial" w:hAnsi="Arial" w:cs="Arial"/>
          <w:b/>
          <w:sz w:val="20"/>
          <w:szCs w:val="20"/>
          <w:lang w:eastAsia="cs-CZ"/>
        </w:rPr>
        <w:t>Kupní smlouvy</w:t>
      </w:r>
      <w:r w:rsidRPr="0051009B">
        <w:rPr>
          <w:rFonts w:ascii="Arial" w:hAnsi="Arial" w:cs="Arial"/>
          <w:b/>
          <w:sz w:val="20"/>
          <w:szCs w:val="20"/>
          <w:lang w:eastAsia="cs-CZ"/>
        </w:rPr>
        <w:t>)</w:t>
      </w:r>
      <w:r w:rsidR="00A264FC" w:rsidRPr="0051009B">
        <w:rPr>
          <w:rFonts w:ascii="Arial" w:hAnsi="Arial" w:cs="Arial"/>
          <w:b/>
          <w:sz w:val="20"/>
          <w:szCs w:val="20"/>
          <w:lang w:eastAsia="cs-CZ"/>
        </w:rPr>
        <w:t>,</w:t>
      </w:r>
      <w:r w:rsidR="00CD78F9" w:rsidRPr="0051009B">
        <w:rPr>
          <w:rFonts w:ascii="Arial" w:hAnsi="Arial" w:cs="Arial"/>
          <w:b/>
          <w:sz w:val="20"/>
          <w:szCs w:val="20"/>
          <w:lang w:eastAsia="cs-CZ"/>
        </w:rPr>
        <w:t xml:space="preserve"> na akci: </w:t>
      </w:r>
      <w:r w:rsidR="00CD78F9" w:rsidRPr="0051009B">
        <w:rPr>
          <w:rFonts w:ascii="Arial" w:hAnsi="Arial" w:cs="Arial"/>
          <w:b/>
          <w:sz w:val="20"/>
          <w:szCs w:val="20"/>
        </w:rPr>
        <w:t>„</w:t>
      </w:r>
      <w:r w:rsidR="0026391D" w:rsidRPr="0051009B">
        <w:rPr>
          <w:rFonts w:ascii="Arial" w:hAnsi="Arial" w:cs="Arial"/>
          <w:b/>
          <w:sz w:val="20"/>
          <w:szCs w:val="20"/>
        </w:rPr>
        <w:t xml:space="preserve">Stroje a vozidla PKÚ, s. p. – </w:t>
      </w:r>
      <w:r w:rsidR="0080546D" w:rsidRPr="0051009B">
        <w:rPr>
          <w:rFonts w:ascii="Arial" w:hAnsi="Arial" w:cs="Arial"/>
          <w:b/>
          <w:sz w:val="20"/>
          <w:szCs w:val="20"/>
        </w:rPr>
        <w:t>automobily kategorie N1G (p</w:t>
      </w:r>
      <w:r w:rsidR="0026391D" w:rsidRPr="0051009B">
        <w:rPr>
          <w:rFonts w:ascii="Arial" w:hAnsi="Arial" w:cs="Arial"/>
          <w:b/>
          <w:sz w:val="20"/>
          <w:szCs w:val="20"/>
        </w:rPr>
        <w:t>ick-up</w:t>
      </w:r>
      <w:r w:rsidR="0080546D" w:rsidRPr="0051009B">
        <w:rPr>
          <w:rFonts w:ascii="Arial" w:hAnsi="Arial" w:cs="Arial"/>
          <w:b/>
          <w:sz w:val="20"/>
          <w:szCs w:val="20"/>
        </w:rPr>
        <w:t>)</w:t>
      </w:r>
      <w:r w:rsidR="000F02CF" w:rsidRPr="0051009B">
        <w:rPr>
          <w:rFonts w:ascii="Arial" w:hAnsi="Arial" w:cs="Arial"/>
          <w:b/>
          <w:sz w:val="20"/>
          <w:szCs w:val="20"/>
        </w:rPr>
        <w:t>“</w:t>
      </w:r>
    </w:p>
    <w:p w14:paraId="49FEB4FC" w14:textId="77777777" w:rsidR="00CC21CE" w:rsidRDefault="007B0AFD" w:rsidP="00800429">
      <w:pPr>
        <w:tabs>
          <w:tab w:val="left" w:pos="993"/>
        </w:tabs>
        <w:spacing w:after="120"/>
        <w:ind w:left="993" w:hanging="993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0A6E2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k</w:t>
      </w:r>
      <w:r w:rsidR="00CD78F9" w:rsidRPr="000A6E2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ód</w:t>
      </w:r>
      <w:r w:rsidR="00535EC5" w:rsidRPr="000A6E2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 </w:t>
      </w:r>
      <w:r w:rsidR="00CD78F9" w:rsidRPr="002C0E4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akce:</w:t>
      </w:r>
      <w:r w:rsidR="000927DA" w:rsidRPr="002C0E4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 </w:t>
      </w:r>
      <w:r w:rsidR="0026391D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A427</w:t>
      </w:r>
    </w:p>
    <w:p w14:paraId="4B71F433" w14:textId="77777777" w:rsidR="00800A69" w:rsidRPr="00C93892" w:rsidRDefault="00800A69" w:rsidP="00800429">
      <w:pPr>
        <w:tabs>
          <w:tab w:val="left" w:pos="993"/>
        </w:tabs>
        <w:spacing w:after="120"/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č.</w:t>
      </w:r>
      <w:r>
        <w:rPr>
          <w:rFonts w:ascii="Arial" w:hAnsi="Arial" w:cs="Arial"/>
          <w:sz w:val="20"/>
          <w:szCs w:val="20"/>
        </w:rPr>
        <w:t xml:space="preserve"> </w:t>
      </w:r>
      <w:r w:rsidR="00C93892" w:rsidRPr="00C93892">
        <w:rPr>
          <w:rFonts w:ascii="Arial" w:hAnsi="Arial" w:cs="Arial"/>
          <w:sz w:val="20"/>
          <w:szCs w:val="20"/>
        </w:rPr>
        <w:t>NŘP/Ku/</w:t>
      </w:r>
      <w:r w:rsidR="00C93892">
        <w:rPr>
          <w:rFonts w:ascii="Arial" w:hAnsi="Arial" w:cs="Arial"/>
          <w:sz w:val="20"/>
          <w:szCs w:val="20"/>
        </w:rPr>
        <w:t>…</w:t>
      </w:r>
      <w:proofErr w:type="gramStart"/>
      <w:r w:rsidR="00C93892">
        <w:rPr>
          <w:rFonts w:ascii="Arial" w:hAnsi="Arial" w:cs="Arial"/>
          <w:sz w:val="20"/>
          <w:szCs w:val="20"/>
        </w:rPr>
        <w:t>….</w:t>
      </w:r>
      <w:r w:rsidR="00C93892" w:rsidRPr="00C93892">
        <w:rPr>
          <w:rFonts w:ascii="Arial" w:hAnsi="Arial" w:cs="Arial"/>
          <w:sz w:val="20"/>
          <w:szCs w:val="20"/>
        </w:rPr>
        <w:t>/2021</w:t>
      </w:r>
      <w:proofErr w:type="gramEnd"/>
    </w:p>
    <w:p w14:paraId="6DB21B65" w14:textId="77777777" w:rsidR="00CD78F9" w:rsidRPr="000A6E21" w:rsidRDefault="00CD78F9" w:rsidP="00CC21CE">
      <w:pPr>
        <w:pStyle w:val="Nadpis3"/>
        <w:jc w:val="left"/>
        <w:rPr>
          <w:rFonts w:ascii="Arial" w:hAnsi="Arial" w:cs="Arial"/>
          <w:color w:val="000000" w:themeColor="text1"/>
          <w:sz w:val="20"/>
        </w:rPr>
      </w:pPr>
      <w:r w:rsidRPr="000A6E21">
        <w:rPr>
          <w:rFonts w:ascii="Arial" w:hAnsi="Arial" w:cs="Arial"/>
          <w:color w:val="000000" w:themeColor="text1"/>
          <w:sz w:val="20"/>
        </w:rPr>
        <w:t xml:space="preserve">Smluvní strany: </w:t>
      </w:r>
    </w:p>
    <w:tbl>
      <w:tblPr>
        <w:tblStyle w:val="Mkatabulky"/>
        <w:tblW w:w="9908" w:type="dxa"/>
        <w:tblInd w:w="-142" w:type="dxa"/>
        <w:tblBorders>
          <w:top w:val="single" w:sz="12" w:space="0" w:color="00B0F0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2414"/>
        <w:gridCol w:w="10"/>
        <w:gridCol w:w="1407"/>
        <w:gridCol w:w="1843"/>
        <w:gridCol w:w="3402"/>
      </w:tblGrid>
      <w:tr w:rsidR="00CD78F9" w:rsidRPr="000A6E21" w14:paraId="2C8CCFEF" w14:textId="77777777" w:rsidTr="00072FB3">
        <w:tc>
          <w:tcPr>
            <w:tcW w:w="3246" w:type="dxa"/>
            <w:gridSpan w:val="2"/>
          </w:tcPr>
          <w:p w14:paraId="64D1EDD8" w14:textId="77777777" w:rsidR="00CD78F9" w:rsidRPr="000A6E21" w:rsidRDefault="00CD78F9" w:rsidP="00072F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E21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7216" behindDoc="1" locked="1" layoutInCell="1" allowOverlap="1" wp14:anchorId="517FD409" wp14:editId="2FF64D10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0</wp:posOffset>
                  </wp:positionV>
                  <wp:extent cx="1529715" cy="481965"/>
                  <wp:effectExtent l="0" t="0" r="0" b="0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KU_logo_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71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gridSpan w:val="4"/>
          </w:tcPr>
          <w:p w14:paraId="649E76EB" w14:textId="77777777" w:rsidR="00CD78F9" w:rsidRPr="000A6E21" w:rsidRDefault="00CD78F9" w:rsidP="00B01FBF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6E21">
              <w:rPr>
                <w:rFonts w:ascii="Arial" w:hAnsi="Arial" w:cs="Arial"/>
                <w:b/>
                <w:sz w:val="20"/>
                <w:szCs w:val="20"/>
              </w:rPr>
              <w:t>Palivový kombinát Ústí,</w:t>
            </w:r>
          </w:p>
          <w:p w14:paraId="2E451473" w14:textId="77777777" w:rsidR="00CD78F9" w:rsidRPr="000A6E21" w:rsidRDefault="00CD78F9" w:rsidP="005B53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6E21">
              <w:rPr>
                <w:rFonts w:ascii="Arial" w:hAnsi="Arial" w:cs="Arial"/>
                <w:b/>
                <w:sz w:val="20"/>
                <w:szCs w:val="20"/>
              </w:rPr>
              <w:t>státní podnik</w:t>
            </w:r>
            <w:r w:rsidRPr="000A6E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2E5C04" w14:textId="77777777" w:rsidR="00CD78F9" w:rsidRPr="0051009B" w:rsidRDefault="00CD78F9" w:rsidP="00800A69">
            <w:pPr>
              <w:spacing w:after="3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E21">
              <w:rPr>
                <w:rFonts w:ascii="Arial" w:hAnsi="Arial" w:cs="Arial"/>
                <w:sz w:val="20"/>
                <w:szCs w:val="20"/>
              </w:rPr>
              <w:t>Hrbovická 2, 403 39 Chlumec</w:t>
            </w:r>
          </w:p>
        </w:tc>
      </w:tr>
      <w:tr w:rsidR="00CD78F9" w:rsidRPr="000A6E21" w14:paraId="315AE6FB" w14:textId="77777777" w:rsidTr="00072FB3">
        <w:tc>
          <w:tcPr>
            <w:tcW w:w="832" w:type="dxa"/>
          </w:tcPr>
          <w:p w14:paraId="3111CC6E" w14:textId="77777777" w:rsidR="00CD78F9" w:rsidRPr="000A6E21" w:rsidRDefault="00CD78F9" w:rsidP="00072F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1" w:type="dxa"/>
            <w:gridSpan w:val="3"/>
          </w:tcPr>
          <w:p w14:paraId="12DC722D" w14:textId="77777777" w:rsidR="00CD78F9" w:rsidRPr="000A6E21" w:rsidRDefault="00CD78F9" w:rsidP="00200C0D">
            <w:pPr>
              <w:tabs>
                <w:tab w:val="left" w:pos="2004"/>
              </w:tabs>
              <w:ind w:left="-88"/>
              <w:rPr>
                <w:rFonts w:ascii="Arial" w:hAnsi="Arial" w:cs="Arial"/>
                <w:sz w:val="20"/>
                <w:szCs w:val="20"/>
              </w:rPr>
            </w:pPr>
            <w:r w:rsidRPr="000A6E21">
              <w:rPr>
                <w:rFonts w:ascii="Arial" w:hAnsi="Arial" w:cs="Arial"/>
                <w:sz w:val="20"/>
                <w:szCs w:val="20"/>
              </w:rPr>
              <w:t>IČO</w:t>
            </w:r>
            <w:r w:rsidRPr="000A6E21">
              <w:rPr>
                <w:rFonts w:ascii="Arial" w:hAnsi="Arial" w:cs="Arial"/>
                <w:sz w:val="20"/>
                <w:szCs w:val="20"/>
              </w:rPr>
              <w:tab/>
              <w:t>000</w:t>
            </w:r>
            <w:r w:rsidR="000927DA" w:rsidRPr="000A6E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E21">
              <w:rPr>
                <w:rFonts w:ascii="Arial" w:hAnsi="Arial" w:cs="Arial"/>
                <w:sz w:val="20"/>
                <w:szCs w:val="20"/>
              </w:rPr>
              <w:t>07</w:t>
            </w:r>
            <w:r w:rsidR="000927DA" w:rsidRPr="000A6E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E21">
              <w:rPr>
                <w:rFonts w:ascii="Arial" w:hAnsi="Arial" w:cs="Arial"/>
                <w:sz w:val="20"/>
                <w:szCs w:val="20"/>
              </w:rPr>
              <w:t>536</w:t>
            </w:r>
          </w:p>
          <w:p w14:paraId="2E14F680" w14:textId="77777777" w:rsidR="00CD78F9" w:rsidRPr="000A6E21" w:rsidRDefault="00CD78F9" w:rsidP="00200C0D">
            <w:pPr>
              <w:tabs>
                <w:tab w:val="left" w:pos="2004"/>
              </w:tabs>
              <w:ind w:left="-88"/>
              <w:rPr>
                <w:rFonts w:ascii="Arial" w:hAnsi="Arial" w:cs="Arial"/>
                <w:sz w:val="20"/>
                <w:szCs w:val="20"/>
              </w:rPr>
            </w:pPr>
            <w:r w:rsidRPr="000A6E21">
              <w:rPr>
                <w:rFonts w:ascii="Arial" w:hAnsi="Arial" w:cs="Arial"/>
                <w:sz w:val="20"/>
                <w:szCs w:val="20"/>
              </w:rPr>
              <w:t>DIČ</w:t>
            </w:r>
            <w:r w:rsidRPr="000A6E21">
              <w:rPr>
                <w:rFonts w:ascii="Arial" w:hAnsi="Arial" w:cs="Arial"/>
                <w:sz w:val="20"/>
                <w:szCs w:val="20"/>
              </w:rPr>
              <w:tab/>
              <w:t>CZ00007536</w:t>
            </w:r>
          </w:p>
        </w:tc>
        <w:tc>
          <w:tcPr>
            <w:tcW w:w="1843" w:type="dxa"/>
          </w:tcPr>
          <w:p w14:paraId="75415148" w14:textId="77777777" w:rsidR="00CD78F9" w:rsidRPr="000A6E21" w:rsidRDefault="00CD78F9" w:rsidP="00072FB3">
            <w:pPr>
              <w:tabs>
                <w:tab w:val="left" w:pos="2032"/>
              </w:tabs>
              <w:ind w:left="-8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0A6E21">
              <w:rPr>
                <w:rFonts w:ascii="Arial" w:hAnsi="Arial" w:cs="Arial"/>
                <w:b/>
                <w:sz w:val="20"/>
                <w:szCs w:val="20"/>
              </w:rPr>
              <w:t>Bankovní spojení:</w:t>
            </w:r>
          </w:p>
        </w:tc>
        <w:tc>
          <w:tcPr>
            <w:tcW w:w="3402" w:type="dxa"/>
          </w:tcPr>
          <w:p w14:paraId="65D82D9E" w14:textId="77777777" w:rsidR="00CD78F9" w:rsidRPr="000A6E21" w:rsidRDefault="00CD78F9" w:rsidP="00800A69">
            <w:pPr>
              <w:tabs>
                <w:tab w:val="left" w:pos="1712"/>
              </w:tabs>
              <w:spacing w:after="0" w:line="240" w:lineRule="auto"/>
              <w:ind w:left="-91"/>
              <w:rPr>
                <w:rFonts w:ascii="Arial" w:hAnsi="Arial" w:cs="Arial"/>
                <w:b/>
                <w:sz w:val="20"/>
                <w:szCs w:val="20"/>
              </w:rPr>
            </w:pPr>
            <w:r w:rsidRPr="000A6E21">
              <w:rPr>
                <w:rFonts w:ascii="Arial" w:hAnsi="Arial" w:cs="Arial"/>
                <w:sz w:val="20"/>
                <w:szCs w:val="20"/>
              </w:rPr>
              <w:t>Komerční banka, a. s., pobočka Most</w:t>
            </w:r>
          </w:p>
        </w:tc>
      </w:tr>
      <w:tr w:rsidR="00CD78F9" w:rsidRPr="000A6E21" w14:paraId="3F32D0E5" w14:textId="77777777" w:rsidTr="00072FB3">
        <w:tc>
          <w:tcPr>
            <w:tcW w:w="832" w:type="dxa"/>
          </w:tcPr>
          <w:p w14:paraId="075C0A32" w14:textId="77777777" w:rsidR="00CD78F9" w:rsidRPr="000A6E21" w:rsidRDefault="00CD78F9" w:rsidP="00072F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1" w:type="dxa"/>
            <w:gridSpan w:val="3"/>
          </w:tcPr>
          <w:p w14:paraId="70FFDFED" w14:textId="77777777" w:rsidR="00CD78F9" w:rsidRPr="000A6E21" w:rsidRDefault="00CD78F9" w:rsidP="004625B3">
            <w:pPr>
              <w:spacing w:after="0"/>
              <w:ind w:left="-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21">
              <w:rPr>
                <w:rFonts w:ascii="Arial" w:hAnsi="Arial" w:cs="Arial"/>
                <w:sz w:val="20"/>
                <w:szCs w:val="20"/>
              </w:rPr>
              <w:t>zapsaný v obchodním rejstříku vedeném</w:t>
            </w:r>
          </w:p>
          <w:p w14:paraId="233E770B" w14:textId="77777777" w:rsidR="00CD78F9" w:rsidRPr="000A6E21" w:rsidRDefault="00CD78F9" w:rsidP="004625B3">
            <w:pPr>
              <w:spacing w:after="0"/>
              <w:ind w:left="-91"/>
              <w:rPr>
                <w:rFonts w:ascii="Arial" w:hAnsi="Arial" w:cs="Arial"/>
                <w:sz w:val="20"/>
                <w:szCs w:val="20"/>
              </w:rPr>
            </w:pPr>
            <w:r w:rsidRPr="000A6E21">
              <w:rPr>
                <w:rFonts w:ascii="Arial" w:hAnsi="Arial" w:cs="Arial"/>
                <w:sz w:val="20"/>
                <w:szCs w:val="20"/>
              </w:rPr>
              <w:t>u Krajského soudu v Ústí nad Labem,</w:t>
            </w:r>
          </w:p>
          <w:p w14:paraId="2E69A2DC" w14:textId="77777777" w:rsidR="00CD78F9" w:rsidRPr="000A6E21" w:rsidRDefault="00E55ACD" w:rsidP="00072FB3">
            <w:pPr>
              <w:ind w:left="-88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zn.</w:t>
            </w:r>
            <w:r w:rsidR="00961741" w:rsidRPr="000A6E21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CD78F9" w:rsidRPr="000A6E21">
              <w:rPr>
                <w:rFonts w:ascii="Arial" w:hAnsi="Arial" w:cs="Arial"/>
                <w:sz w:val="20"/>
                <w:szCs w:val="20"/>
              </w:rPr>
              <w:t>XVIII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78F9" w:rsidRPr="000A6E21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1843" w:type="dxa"/>
          </w:tcPr>
          <w:p w14:paraId="25999ECD" w14:textId="77777777" w:rsidR="00CD78F9" w:rsidRPr="000A6E21" w:rsidRDefault="00CD78F9" w:rsidP="00072FB3">
            <w:pPr>
              <w:ind w:left="-88"/>
              <w:rPr>
                <w:rFonts w:ascii="Arial" w:hAnsi="Arial" w:cs="Arial"/>
                <w:b/>
                <w:sz w:val="20"/>
                <w:szCs w:val="20"/>
              </w:rPr>
            </w:pPr>
            <w:r w:rsidRPr="000A6E21">
              <w:rPr>
                <w:rFonts w:ascii="Arial" w:hAnsi="Arial" w:cs="Arial"/>
                <w:b/>
                <w:sz w:val="20"/>
                <w:szCs w:val="20"/>
              </w:rPr>
              <w:t>Číslo účtu:</w:t>
            </w:r>
          </w:p>
        </w:tc>
        <w:tc>
          <w:tcPr>
            <w:tcW w:w="3402" w:type="dxa"/>
          </w:tcPr>
          <w:p w14:paraId="116DDFE3" w14:textId="77777777" w:rsidR="00CD78F9" w:rsidRPr="000A6E21" w:rsidRDefault="00CD78F9" w:rsidP="00072FB3">
            <w:pPr>
              <w:ind w:left="-88"/>
              <w:rPr>
                <w:rFonts w:ascii="Arial" w:hAnsi="Arial" w:cs="Arial"/>
                <w:b/>
                <w:sz w:val="20"/>
                <w:szCs w:val="20"/>
              </w:rPr>
            </w:pPr>
            <w:r w:rsidRPr="000A6E21">
              <w:rPr>
                <w:rFonts w:ascii="Arial" w:hAnsi="Arial" w:cs="Arial"/>
                <w:sz w:val="20"/>
                <w:szCs w:val="20"/>
              </w:rPr>
              <w:t>1609491/0100</w:t>
            </w:r>
          </w:p>
        </w:tc>
      </w:tr>
      <w:tr w:rsidR="00CD78F9" w:rsidRPr="000A6E21" w14:paraId="26AC6392" w14:textId="77777777" w:rsidTr="00072FB3">
        <w:trPr>
          <w:trHeight w:val="477"/>
        </w:trPr>
        <w:tc>
          <w:tcPr>
            <w:tcW w:w="832" w:type="dxa"/>
            <w:vMerge w:val="restart"/>
          </w:tcPr>
          <w:p w14:paraId="1B84BB55" w14:textId="77777777" w:rsidR="00CD78F9" w:rsidRPr="000A6E21" w:rsidRDefault="00CD78F9" w:rsidP="00072F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Align w:val="center"/>
          </w:tcPr>
          <w:p w14:paraId="4E13730F" w14:textId="77777777" w:rsidR="00CD78F9" w:rsidRPr="000A6E21" w:rsidRDefault="00CD78F9" w:rsidP="00072FB3">
            <w:pPr>
              <w:tabs>
                <w:tab w:val="left" w:pos="2410"/>
              </w:tabs>
              <w:ind w:hanging="89"/>
              <w:rPr>
                <w:rFonts w:ascii="Arial" w:hAnsi="Arial" w:cs="Arial"/>
                <w:b/>
                <w:sz w:val="20"/>
                <w:szCs w:val="20"/>
              </w:rPr>
            </w:pPr>
            <w:r w:rsidRPr="000A6E21">
              <w:rPr>
                <w:rFonts w:ascii="Arial" w:hAnsi="Arial" w:cs="Arial"/>
                <w:b/>
                <w:sz w:val="20"/>
                <w:szCs w:val="20"/>
              </w:rPr>
              <w:t>Zastoupen:</w:t>
            </w:r>
            <w:r w:rsidRPr="000A6E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52" w:type="dxa"/>
            <w:gridSpan w:val="3"/>
            <w:vAlign w:val="center"/>
          </w:tcPr>
          <w:p w14:paraId="5B31F5B7" w14:textId="77777777" w:rsidR="00CD78F9" w:rsidRPr="000A6E21" w:rsidRDefault="00CD78F9" w:rsidP="0016606F">
            <w:pPr>
              <w:tabs>
                <w:tab w:val="left" w:pos="2410"/>
              </w:tabs>
              <w:ind w:firstLine="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6E21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B62C77">
              <w:rPr>
                <w:rFonts w:ascii="Arial" w:hAnsi="Arial" w:cs="Arial"/>
                <w:sz w:val="20"/>
                <w:szCs w:val="20"/>
              </w:rPr>
              <w:t>Walterem Fiedlerem</w:t>
            </w:r>
            <w:r w:rsidRPr="000A6E21">
              <w:rPr>
                <w:rFonts w:ascii="Arial" w:hAnsi="Arial" w:cs="Arial"/>
                <w:sz w:val="20"/>
                <w:szCs w:val="20"/>
              </w:rPr>
              <w:t>, ředitelem podniku</w:t>
            </w:r>
          </w:p>
        </w:tc>
      </w:tr>
      <w:tr w:rsidR="00CD78F9" w:rsidRPr="000A6E21" w14:paraId="42197CE9" w14:textId="77777777" w:rsidTr="007A5064">
        <w:trPr>
          <w:trHeight w:val="3348"/>
        </w:trPr>
        <w:tc>
          <w:tcPr>
            <w:tcW w:w="832" w:type="dxa"/>
            <w:vMerge/>
          </w:tcPr>
          <w:p w14:paraId="3E7495B5" w14:textId="77777777" w:rsidR="00CD78F9" w:rsidRPr="000A6E21" w:rsidRDefault="00CD78F9" w:rsidP="00072F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4" w:type="dxa"/>
            <w:gridSpan w:val="2"/>
          </w:tcPr>
          <w:p w14:paraId="19A0070A" w14:textId="77777777" w:rsidR="00CD78F9" w:rsidRDefault="00CD78F9" w:rsidP="00525898">
            <w:pPr>
              <w:tabs>
                <w:tab w:val="left" w:pos="2410"/>
              </w:tabs>
              <w:spacing w:after="1120" w:line="240" w:lineRule="auto"/>
              <w:ind w:hanging="91"/>
              <w:rPr>
                <w:rFonts w:ascii="Arial" w:hAnsi="Arial" w:cs="Arial"/>
                <w:b/>
                <w:sz w:val="20"/>
                <w:szCs w:val="20"/>
              </w:rPr>
            </w:pPr>
            <w:r w:rsidRPr="000A6E21">
              <w:rPr>
                <w:rFonts w:ascii="Arial" w:hAnsi="Arial" w:cs="Arial"/>
                <w:b/>
                <w:sz w:val="20"/>
                <w:szCs w:val="20"/>
              </w:rPr>
              <w:t xml:space="preserve">Ve věcech technických: </w:t>
            </w:r>
          </w:p>
          <w:p w14:paraId="2B3ACCA5" w14:textId="77777777" w:rsidR="0080546D" w:rsidRPr="000A6E21" w:rsidRDefault="0080546D" w:rsidP="007A5064">
            <w:pPr>
              <w:tabs>
                <w:tab w:val="left" w:pos="2410"/>
              </w:tabs>
              <w:spacing w:before="600" w:after="0" w:line="240" w:lineRule="auto"/>
              <w:ind w:hanging="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 věcech obchodních:</w:t>
            </w:r>
          </w:p>
        </w:tc>
        <w:tc>
          <w:tcPr>
            <w:tcW w:w="6652" w:type="dxa"/>
            <w:gridSpan w:val="3"/>
          </w:tcPr>
          <w:p w14:paraId="09C9B0C2" w14:textId="77777777" w:rsidR="0080770B" w:rsidRPr="0080770B" w:rsidRDefault="0080770B" w:rsidP="0080770B">
            <w:pPr>
              <w:pStyle w:val="Strany-text"/>
              <w:spacing w:after="0"/>
              <w:contextualSpacing w:val="0"/>
              <w:rPr>
                <w:color w:val="000000" w:themeColor="text1"/>
              </w:rPr>
            </w:pPr>
            <w:r w:rsidRPr="0080770B">
              <w:rPr>
                <w:color w:val="000000" w:themeColor="text1"/>
              </w:rPr>
              <w:t xml:space="preserve">Ing. Petr Kubiš, náměstek ředitele pro provoz </w:t>
            </w:r>
          </w:p>
          <w:p w14:paraId="198EBBA6" w14:textId="77777777" w:rsidR="0080770B" w:rsidRPr="0080770B" w:rsidRDefault="00BA0DC2" w:rsidP="0080770B">
            <w:pPr>
              <w:pStyle w:val="Strany-text"/>
              <w:spacing w:before="0"/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e-mail: </w:t>
            </w:r>
            <w:hyperlink r:id="rId9" w:history="1">
              <w:r w:rsidR="0080770B" w:rsidRPr="0080770B">
                <w:rPr>
                  <w:rStyle w:val="Hypertextovodkaz"/>
                  <w:color w:val="000000" w:themeColor="text1"/>
                  <w:u w:val="none"/>
                </w:rPr>
                <w:t>petr.kubis@pku.cz</w:t>
              </w:r>
            </w:hyperlink>
            <w:r w:rsidR="0080770B" w:rsidRPr="0080770B">
              <w:rPr>
                <w:color w:val="000000" w:themeColor="text1"/>
              </w:rPr>
              <w:t xml:space="preserve">, </w:t>
            </w:r>
            <w:r w:rsidR="007A5064">
              <w:rPr>
                <w:color w:val="000000" w:themeColor="text1"/>
              </w:rPr>
              <w:t xml:space="preserve">tel.: </w:t>
            </w:r>
            <w:r w:rsidR="0080770B" w:rsidRPr="0080770B">
              <w:rPr>
                <w:color w:val="000000" w:themeColor="text1"/>
              </w:rPr>
              <w:t>475 672 006, 606 745 278</w:t>
            </w:r>
          </w:p>
          <w:p w14:paraId="36E138C7" w14:textId="77777777" w:rsidR="0080770B" w:rsidRPr="0080770B" w:rsidRDefault="0080770B" w:rsidP="0080770B">
            <w:pPr>
              <w:pStyle w:val="Strany-text"/>
              <w:spacing w:before="120" w:after="0"/>
              <w:contextualSpacing w:val="0"/>
              <w:rPr>
                <w:color w:val="000000" w:themeColor="text1"/>
              </w:rPr>
            </w:pPr>
            <w:r w:rsidRPr="0080770B">
              <w:rPr>
                <w:color w:val="000000" w:themeColor="text1"/>
              </w:rPr>
              <w:t>Jan Dvořák, vedoucí odd</w:t>
            </w:r>
            <w:r w:rsidR="007A5064">
              <w:rPr>
                <w:color w:val="000000" w:themeColor="text1"/>
              </w:rPr>
              <w:t>.</w:t>
            </w:r>
            <w:r w:rsidRPr="0080770B">
              <w:rPr>
                <w:color w:val="000000" w:themeColor="text1"/>
              </w:rPr>
              <w:t xml:space="preserve"> </w:t>
            </w:r>
            <w:proofErr w:type="gramStart"/>
            <w:r w:rsidRPr="0080770B">
              <w:rPr>
                <w:color w:val="000000" w:themeColor="text1"/>
              </w:rPr>
              <w:t>autodopravy</w:t>
            </w:r>
            <w:proofErr w:type="gramEnd"/>
          </w:p>
          <w:p w14:paraId="794BF6F1" w14:textId="77777777" w:rsidR="0080770B" w:rsidRDefault="007A5064" w:rsidP="00525898">
            <w:pPr>
              <w:pStyle w:val="Strany-text"/>
              <w:spacing w:before="0" w:after="240"/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e-mail: j</w:t>
            </w:r>
            <w:r w:rsidR="0080770B" w:rsidRPr="0080770B">
              <w:rPr>
                <w:color w:val="000000" w:themeColor="text1"/>
              </w:rPr>
              <w:t xml:space="preserve">an.dvorak@pku.cz, </w:t>
            </w:r>
            <w:r>
              <w:rPr>
                <w:color w:val="000000" w:themeColor="text1"/>
              </w:rPr>
              <w:t xml:space="preserve">tel.: </w:t>
            </w:r>
            <w:r w:rsidR="0080770B" w:rsidRPr="0080770B">
              <w:rPr>
                <w:color w:val="000000" w:themeColor="text1"/>
              </w:rPr>
              <w:t>475 672 536, 607 118</w:t>
            </w:r>
            <w:r w:rsidR="00800A69">
              <w:rPr>
                <w:color w:val="000000" w:themeColor="text1"/>
              </w:rPr>
              <w:t> </w:t>
            </w:r>
            <w:r w:rsidR="0080770B" w:rsidRPr="0080770B">
              <w:rPr>
                <w:color w:val="000000" w:themeColor="text1"/>
              </w:rPr>
              <w:t>299</w:t>
            </w:r>
          </w:p>
          <w:p w14:paraId="53787C65" w14:textId="77777777" w:rsidR="0080770B" w:rsidRPr="0080770B" w:rsidRDefault="0080770B" w:rsidP="00525898">
            <w:pPr>
              <w:spacing w:after="0" w:line="240" w:lineRule="auto"/>
              <w:ind w:left="21" w:hanging="2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70B">
              <w:rPr>
                <w:rFonts w:ascii="Arial" w:hAnsi="Arial" w:cs="Arial"/>
                <w:color w:val="000000" w:themeColor="text1"/>
                <w:sz w:val="20"/>
                <w:szCs w:val="20"/>
              </w:rPr>
              <w:t>Mgr. Kateřina Kolací, vedoucí odd</w:t>
            </w:r>
            <w:r w:rsidR="007A506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8077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0770B">
              <w:rPr>
                <w:rFonts w:ascii="Arial" w:hAnsi="Arial" w:cs="Arial"/>
                <w:color w:val="000000" w:themeColor="text1"/>
                <w:sz w:val="20"/>
                <w:szCs w:val="20"/>
              </w:rPr>
              <w:t>veřejných</w:t>
            </w:r>
            <w:proofErr w:type="gramEnd"/>
            <w:r w:rsidRPr="008077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zakázek</w:t>
            </w:r>
          </w:p>
          <w:p w14:paraId="5048FF2A" w14:textId="77777777" w:rsidR="0080770B" w:rsidRPr="0080770B" w:rsidRDefault="007A5064" w:rsidP="0080770B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hyperlink r:id="rId10" w:history="1">
              <w:r w:rsidR="0080770B" w:rsidRPr="0080770B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katerina.kolaci@pku.cz</w:t>
              </w:r>
            </w:hyperlink>
            <w:r w:rsidR="0080770B" w:rsidRPr="008077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tel.: </w:t>
            </w:r>
            <w:r w:rsidR="0080770B" w:rsidRPr="0080770B">
              <w:rPr>
                <w:rFonts w:ascii="Arial" w:hAnsi="Arial" w:cs="Arial"/>
                <w:color w:val="000000" w:themeColor="text1"/>
                <w:sz w:val="20"/>
                <w:szCs w:val="20"/>
              </w:rPr>
              <w:t>475 672 525</w:t>
            </w:r>
          </w:p>
          <w:p w14:paraId="1B71CB3F" w14:textId="77777777" w:rsidR="0080770B" w:rsidRPr="0080770B" w:rsidRDefault="0080770B" w:rsidP="0080770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Alena Muláková</w:t>
            </w:r>
            <w:r w:rsidRPr="0080770B">
              <w:rPr>
                <w:rFonts w:ascii="Arial" w:hAnsi="Arial" w:cs="Arial"/>
                <w:color w:val="000000" w:themeColor="text1"/>
                <w:sz w:val="20"/>
                <w:szCs w:val="20"/>
              </w:rPr>
              <w:t>, technický pracovník odd</w:t>
            </w:r>
            <w:r w:rsidR="007A506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8077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0770B">
              <w:rPr>
                <w:rFonts w:ascii="Arial" w:hAnsi="Arial" w:cs="Arial"/>
                <w:color w:val="000000" w:themeColor="text1"/>
                <w:sz w:val="20"/>
                <w:szCs w:val="20"/>
              </w:rPr>
              <w:t>veřejných</w:t>
            </w:r>
            <w:proofErr w:type="gramEnd"/>
            <w:r w:rsidRPr="008077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zakázek</w:t>
            </w:r>
          </w:p>
          <w:p w14:paraId="778EF352" w14:textId="77777777" w:rsidR="0016606F" w:rsidRPr="0080770B" w:rsidRDefault="007A5064" w:rsidP="007A506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hyperlink r:id="rId11" w:history="1">
              <w:r w:rsidR="0080770B" w:rsidRPr="0080770B">
                <w:rPr>
                  <w:rStyle w:val="Hypertextovodkaz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alena.mulakova@pku.cz</w:t>
              </w:r>
            </w:hyperlink>
            <w:r w:rsidR="0080770B" w:rsidRPr="008077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tel.: </w:t>
            </w:r>
            <w:r w:rsidR="0080770B" w:rsidRPr="008077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475 672 </w:t>
            </w:r>
            <w:r w:rsidR="0080770B">
              <w:rPr>
                <w:rFonts w:ascii="Arial" w:hAnsi="Arial" w:cs="Arial"/>
                <w:color w:val="000000" w:themeColor="text1"/>
                <w:sz w:val="20"/>
                <w:szCs w:val="20"/>
              </w:rPr>
              <w:t>225</w:t>
            </w:r>
          </w:p>
        </w:tc>
      </w:tr>
      <w:tr w:rsidR="00CD78F9" w:rsidRPr="000A6E21" w14:paraId="7DAFF41B" w14:textId="77777777" w:rsidTr="007A5064">
        <w:trPr>
          <w:trHeight w:val="321"/>
        </w:trPr>
        <w:tc>
          <w:tcPr>
            <w:tcW w:w="832" w:type="dxa"/>
          </w:tcPr>
          <w:p w14:paraId="66D9D4AD" w14:textId="77777777" w:rsidR="00CD78F9" w:rsidRPr="000A6E21" w:rsidRDefault="00CD78F9" w:rsidP="007A50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6" w:type="dxa"/>
            <w:gridSpan w:val="5"/>
            <w:vAlign w:val="bottom"/>
          </w:tcPr>
          <w:p w14:paraId="4DC0EF7A" w14:textId="77777777" w:rsidR="00CD78F9" w:rsidRPr="000A6E21" w:rsidRDefault="00CD78F9" w:rsidP="007A50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6E21">
              <w:rPr>
                <w:rFonts w:ascii="Arial" w:hAnsi="Arial" w:cs="Arial"/>
                <w:sz w:val="20"/>
                <w:szCs w:val="20"/>
              </w:rPr>
              <w:t xml:space="preserve">(dále jen </w:t>
            </w:r>
            <w:r w:rsidR="00820EFE">
              <w:rPr>
                <w:rFonts w:ascii="Arial" w:hAnsi="Arial" w:cs="Arial"/>
                <w:i/>
                <w:sz w:val="20"/>
                <w:szCs w:val="20"/>
              </w:rPr>
              <w:t>„</w:t>
            </w:r>
            <w:r w:rsidR="000F02CF">
              <w:rPr>
                <w:rFonts w:ascii="Arial" w:hAnsi="Arial" w:cs="Arial"/>
                <w:i/>
                <w:sz w:val="20"/>
                <w:szCs w:val="20"/>
              </w:rPr>
              <w:t>Kupující</w:t>
            </w:r>
            <w:r w:rsidRPr="000A6E21">
              <w:rPr>
                <w:rFonts w:ascii="Arial" w:hAnsi="Arial" w:cs="Arial"/>
                <w:i/>
                <w:sz w:val="20"/>
                <w:szCs w:val="20"/>
              </w:rPr>
              <w:t>“</w:t>
            </w:r>
            <w:r w:rsidRPr="000A6E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6234B960" w14:textId="77777777" w:rsidR="00CD78F9" w:rsidRPr="000A6E21" w:rsidRDefault="00CD78F9" w:rsidP="00CD78F9">
      <w:pPr>
        <w:spacing w:before="120" w:after="120" w:line="240" w:lineRule="auto"/>
        <w:ind w:right="-142" w:firstLine="284"/>
        <w:rPr>
          <w:rFonts w:ascii="Arial" w:hAnsi="Arial" w:cs="Arial"/>
          <w:b/>
          <w:strike/>
          <w:sz w:val="20"/>
          <w:szCs w:val="20"/>
        </w:rPr>
      </w:pPr>
      <w:r w:rsidRPr="000A6E21">
        <w:rPr>
          <w:rFonts w:ascii="Arial" w:hAnsi="Arial" w:cs="Arial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738F4" wp14:editId="2550AFD3">
                <wp:simplePos x="0" y="0"/>
                <wp:positionH relativeFrom="column">
                  <wp:posOffset>424815</wp:posOffset>
                </wp:positionH>
                <wp:positionV relativeFrom="paragraph">
                  <wp:posOffset>-5926</wp:posOffset>
                </wp:positionV>
                <wp:extent cx="5774400" cy="32400"/>
                <wp:effectExtent l="0" t="0" r="36195" b="2476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4400" cy="3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D0F91AD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-.45pt" to="488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1L+QEAADQEAAAOAAAAZHJzL2Uyb0RvYy54bWysU0tu2zAQ3RfoHQjua8lq0jSC5SxipJui&#10;NfrbMxRpseAPHNayjtJlD9BTBL1Xh5Qsx+mqRTcEyXnzZt7jcHVzMJrsRQDlbEOXi5ISYblrld01&#10;9POnuxevKYHIbMu0s6KhgwB6s37+bNX7WlSuc7oVgSCJhbr3De1i9HVRAO+EYbBwXlgMShcMi3gM&#10;u6INrEd2o4uqLF8VvQutD44LALzdjEG6zvxSCh7fSwkiEt1Q7C3mNeT1Pq3FesXqXWC+U3xqg/1D&#10;F4Ypi0Vnqg2LjHwL6g8qo3hw4GRccGcKJ6XiImtANcvyiZqPHfMia0FzwM82wf+j5e/220BU29CK&#10;EssMPtH21/eHn+bhBwHvvlrsj1TJpt5Djehbuw3TCfw2JM0HGQyRWvkvOAHZBdRFDtnkYTZZHCLh&#10;eHl5dXVxUeJbcIy9rNIW+YqRJtH5APGNcIakTUO1sskDVrP9W4gj9AhJ19qSHutel5dlhoHTqr1T&#10;WqdgniNxqwPZM5yAeFhOxc5QiW7DoBtBMMDGxQmnLfaWpI9i8y4OWoyVPwiJ3qGoUfaTaoxzYeOx&#10;oraITmkSe5sTp57TuJ/aPE+c8ClV5In+m+Q5I1d2Ns7JRlkXRsfOq59MkiP+6MCoO1lw79ohj0G2&#10;BkczP+D0jdLsPz7n9NNnX/8GAAD//wMAUEsDBBQABgAIAAAAIQB8sH8C2gAAAAYBAAAPAAAAZHJz&#10;L2Rvd25yZXYueG1sTI5BTsMwEEX3SNzBGiR2rUNAhqZxKoQEdAmlB3DjaRI1HgfbadLbM6xgNfr6&#10;X29euZldL84YYudJw90yA4FUe9tRo2H/9bp4AhGTIWt6T6jhghE21fVVaQrrJ/rE8y41giEUC6Oh&#10;TWkopIx1i87EpR+QuDv64EziGBppg5kY7nqZZ5mSznTEH1oz4EuL9Wk3OqaM3UlN40V9NFmg/ff2&#10;7T1uc61vb+bnNYiEc/obw68+q0PFTgc/ko2i16DUipcaFny4Xj2qexAHDQ85yKqU//WrHwAAAP//&#10;AwBQSwECLQAUAAYACAAAACEAtoM4kv4AAADhAQAAEwAAAAAAAAAAAAAAAAAAAAAAW0NvbnRlbnRf&#10;VHlwZXNdLnhtbFBLAQItABQABgAIAAAAIQA4/SH/1gAAAJQBAAALAAAAAAAAAAAAAAAAAC8BAABf&#10;cmVscy8ucmVsc1BLAQItABQABgAIAAAAIQBFq71L+QEAADQEAAAOAAAAAAAAAAAAAAAAAC4CAABk&#10;cnMvZTJvRG9jLnhtbFBLAQItABQABgAIAAAAIQB8sH8C2gAAAAYBAAAPAAAAAAAAAAAAAAAAAFME&#10;AABkcnMvZG93bnJldi54bWxQSwUGAAAAAAQABADzAAAAWgUAAAAA&#10;" strokecolor="black [3213]" strokeweight="1.5pt">
                <v:stroke dashstyle="1 1"/>
              </v:line>
            </w:pict>
          </mc:Fallback>
        </mc:AlternateContent>
      </w:r>
      <w:r w:rsidRPr="000A6E21">
        <w:rPr>
          <w:rFonts w:ascii="Arial" w:hAnsi="Arial" w:cs="Arial"/>
          <w:b/>
          <w:sz w:val="20"/>
          <w:szCs w:val="20"/>
        </w:rPr>
        <w:t>a</w:t>
      </w:r>
    </w:p>
    <w:tbl>
      <w:tblPr>
        <w:tblStyle w:val="Mkatabulky"/>
        <w:tblW w:w="9903" w:type="dxa"/>
        <w:tblInd w:w="-137" w:type="dxa"/>
        <w:tblBorders>
          <w:top w:val="none" w:sz="0" w:space="0" w:color="auto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832"/>
        <w:gridCol w:w="2674"/>
        <w:gridCol w:w="1134"/>
        <w:gridCol w:w="1842"/>
        <w:gridCol w:w="3421"/>
      </w:tblGrid>
      <w:tr w:rsidR="00CD78F9" w:rsidRPr="000A6E21" w14:paraId="3D732D01" w14:textId="77777777" w:rsidTr="00072FB3">
        <w:tc>
          <w:tcPr>
            <w:tcW w:w="9903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BB88499" w14:textId="77777777" w:rsidR="00CD78F9" w:rsidRPr="009E329B" w:rsidRDefault="00800429" w:rsidP="002D51FB">
            <w:pPr>
              <w:tabs>
                <w:tab w:val="left" w:pos="8501"/>
              </w:tabs>
              <w:spacing w:after="60"/>
              <w:ind w:left="731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9E329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NÁZEV OBCHODNÍ FIRMY (dle OR nebo ŽR)</w:t>
            </w:r>
            <w:r w:rsidR="00B200D0" w:rsidRPr="009E329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*</w:t>
            </w:r>
            <w:r w:rsidR="00E72F6D" w:rsidRPr="009E329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highlight w:val="lightGray"/>
                <w:lang w:eastAsia="cs-CZ"/>
              </w:rPr>
              <w:tab/>
            </w:r>
          </w:p>
          <w:p w14:paraId="10C3AA91" w14:textId="77777777" w:rsidR="00CD78F9" w:rsidRPr="009E329B" w:rsidRDefault="00B200D0" w:rsidP="00AA18D7">
            <w:pPr>
              <w:ind w:left="73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E329B">
              <w:rPr>
                <w:rFonts w:ascii="Arial" w:hAnsi="Arial" w:cs="Arial"/>
                <w:sz w:val="20"/>
                <w:szCs w:val="20"/>
                <w:highlight w:val="lightGray"/>
              </w:rPr>
              <w:t>Sídlo obchodní firmy (dle výpisu z OR nebo ŽR)**</w:t>
            </w:r>
          </w:p>
        </w:tc>
      </w:tr>
      <w:tr w:rsidR="00CD78F9" w:rsidRPr="000A6E21" w14:paraId="73E4970C" w14:textId="77777777" w:rsidTr="00A61767">
        <w:tc>
          <w:tcPr>
            <w:tcW w:w="83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</w:tcPr>
          <w:p w14:paraId="06925F46" w14:textId="77777777" w:rsidR="00CD78F9" w:rsidRPr="009E329B" w:rsidRDefault="00CD78F9" w:rsidP="00072FB3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808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14:paraId="385DC716" w14:textId="77777777" w:rsidR="00CD78F9" w:rsidRPr="009E329B" w:rsidRDefault="00CD78F9" w:rsidP="00742B68">
            <w:pPr>
              <w:tabs>
                <w:tab w:val="left" w:pos="2301"/>
              </w:tabs>
              <w:spacing w:after="120"/>
              <w:ind w:left="-91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E329B">
              <w:rPr>
                <w:rFonts w:ascii="Arial" w:hAnsi="Arial" w:cs="Arial"/>
                <w:sz w:val="20"/>
                <w:szCs w:val="20"/>
                <w:highlight w:val="lightGray"/>
              </w:rPr>
              <w:t>IČO</w:t>
            </w:r>
            <w:r w:rsidRPr="009E329B">
              <w:rPr>
                <w:rFonts w:ascii="Arial" w:hAnsi="Arial" w:cs="Arial"/>
                <w:sz w:val="20"/>
                <w:szCs w:val="20"/>
                <w:highlight w:val="lightGray"/>
              </w:rPr>
              <w:tab/>
            </w:r>
            <w:r w:rsidR="00D159D2" w:rsidRPr="009E329B">
              <w:rPr>
                <w:rFonts w:ascii="Arial" w:hAnsi="Arial" w:cs="Arial"/>
                <w:sz w:val="20"/>
                <w:szCs w:val="20"/>
                <w:highlight w:val="lightGray"/>
              </w:rPr>
              <w:t>00000000</w:t>
            </w:r>
          </w:p>
          <w:p w14:paraId="00AB7BDA" w14:textId="77777777" w:rsidR="00CD78F9" w:rsidRPr="009E329B" w:rsidRDefault="00CD78F9" w:rsidP="00D159D2">
            <w:pPr>
              <w:tabs>
                <w:tab w:val="left" w:pos="2301"/>
              </w:tabs>
              <w:spacing w:after="60"/>
              <w:ind w:left="-91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E329B">
              <w:rPr>
                <w:rFonts w:ascii="Arial" w:hAnsi="Arial" w:cs="Arial"/>
                <w:sz w:val="20"/>
                <w:szCs w:val="20"/>
                <w:highlight w:val="lightGray"/>
              </w:rPr>
              <w:t>DIČ</w:t>
            </w:r>
            <w:r w:rsidRPr="009E329B">
              <w:rPr>
                <w:rFonts w:ascii="Arial" w:hAnsi="Arial" w:cs="Arial"/>
                <w:sz w:val="20"/>
                <w:szCs w:val="20"/>
                <w:highlight w:val="lightGray"/>
              </w:rPr>
              <w:tab/>
              <w:t>CZ</w:t>
            </w:r>
            <w:r w:rsidR="00D159D2" w:rsidRPr="009E329B">
              <w:rPr>
                <w:rFonts w:ascii="Arial" w:hAnsi="Arial" w:cs="Arial"/>
                <w:sz w:val="20"/>
                <w:szCs w:val="20"/>
                <w:highlight w:val="lightGray"/>
              </w:rPr>
              <w:t>00000000</w:t>
            </w:r>
          </w:p>
        </w:tc>
        <w:tc>
          <w:tcPr>
            <w:tcW w:w="1842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14:paraId="4DBAFA0A" w14:textId="77777777" w:rsidR="00CD78F9" w:rsidRPr="009E329B" w:rsidRDefault="00CD78F9" w:rsidP="00072FB3">
            <w:pPr>
              <w:tabs>
                <w:tab w:val="left" w:pos="2032"/>
              </w:tabs>
              <w:ind w:left="-88" w:right="-25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9E329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Bankovní spojení</w:t>
            </w:r>
            <w:r w:rsidR="00794624" w:rsidRPr="009E329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3421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917330B" w14:textId="77777777" w:rsidR="00CD78F9" w:rsidRPr="009E329B" w:rsidRDefault="00D159D2" w:rsidP="00072FB3">
            <w:pPr>
              <w:tabs>
                <w:tab w:val="left" w:pos="1712"/>
              </w:tabs>
              <w:ind w:left="-88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E329B">
              <w:rPr>
                <w:rFonts w:ascii="Arial" w:hAnsi="Arial" w:cs="Arial"/>
                <w:sz w:val="20"/>
                <w:szCs w:val="20"/>
                <w:highlight w:val="lightGray"/>
              </w:rPr>
              <w:t>………………………….</w:t>
            </w:r>
          </w:p>
          <w:p w14:paraId="2A0DF108" w14:textId="77777777" w:rsidR="00CD78F9" w:rsidRPr="009E329B" w:rsidRDefault="00CD78F9" w:rsidP="006F2A56">
            <w:pPr>
              <w:tabs>
                <w:tab w:val="left" w:pos="2032"/>
              </w:tabs>
              <w:ind w:right="-25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CD78F9" w:rsidRPr="000A6E21" w14:paraId="5FEFC69A" w14:textId="77777777" w:rsidTr="00A61767">
        <w:tc>
          <w:tcPr>
            <w:tcW w:w="83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</w:tcPr>
          <w:p w14:paraId="23838AB7" w14:textId="77777777" w:rsidR="00CD78F9" w:rsidRPr="009E329B" w:rsidRDefault="00CD78F9" w:rsidP="00072FB3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808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14:paraId="086D62EE" w14:textId="77777777" w:rsidR="00B20AAB" w:rsidRPr="009E329B" w:rsidRDefault="00C4724D" w:rsidP="00D159D2">
            <w:pPr>
              <w:spacing w:after="120"/>
              <w:ind w:left="-62" w:firstLine="11"/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9E329B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zapsaná </w:t>
            </w:r>
            <w:r w:rsidR="00477E4C">
              <w:rPr>
                <w:rFonts w:ascii="Arial" w:hAnsi="Arial" w:cs="Arial"/>
                <w:sz w:val="20"/>
                <w:szCs w:val="20"/>
                <w:highlight w:val="lightGray"/>
              </w:rPr>
              <w:t>v obchodním rejstříku vedeném u ……..</w:t>
            </w:r>
            <w:r w:rsidRPr="009E329B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soudu v</w:t>
            </w:r>
            <w:r w:rsidR="009E329B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…….</w:t>
            </w:r>
            <w:r w:rsidRPr="009E329B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, </w:t>
            </w:r>
            <w:proofErr w:type="spellStart"/>
            <w:r w:rsidR="00D159D2" w:rsidRPr="009E329B">
              <w:rPr>
                <w:rFonts w:ascii="Arial" w:hAnsi="Arial" w:cs="Arial"/>
                <w:sz w:val="20"/>
                <w:szCs w:val="20"/>
                <w:highlight w:val="lightGray"/>
              </w:rPr>
              <w:t>sp</w:t>
            </w:r>
            <w:proofErr w:type="spellEnd"/>
            <w:r w:rsidR="00D159D2" w:rsidRPr="009E329B">
              <w:rPr>
                <w:rFonts w:ascii="Arial" w:hAnsi="Arial" w:cs="Arial"/>
                <w:sz w:val="20"/>
                <w:szCs w:val="20"/>
                <w:highlight w:val="lightGray"/>
              </w:rPr>
              <w:t>. zn</w:t>
            </w:r>
            <w:r w:rsidR="00477E4C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  <w:r w:rsidR="00D159D2" w:rsidRPr="009E329B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  <w:r w:rsidR="00477E4C">
              <w:rPr>
                <w:rFonts w:ascii="Arial" w:hAnsi="Arial" w:cs="Arial"/>
                <w:sz w:val="20"/>
                <w:szCs w:val="20"/>
                <w:highlight w:val="lightGray"/>
              </w:rPr>
              <w:t>……</w:t>
            </w:r>
            <w:r w:rsidR="00D159D2" w:rsidRPr="009E329B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1842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14:paraId="6778ECC5" w14:textId="77777777" w:rsidR="00CD78F9" w:rsidRPr="009E329B" w:rsidRDefault="00CD78F9" w:rsidP="00072FB3">
            <w:pPr>
              <w:ind w:hanging="108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9E329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Číslo účtu:</w:t>
            </w:r>
          </w:p>
        </w:tc>
        <w:tc>
          <w:tcPr>
            <w:tcW w:w="3421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5203721" w14:textId="77777777" w:rsidR="00CD78F9" w:rsidRPr="009E329B" w:rsidRDefault="00D159D2" w:rsidP="002D51FB">
            <w:pPr>
              <w:tabs>
                <w:tab w:val="left" w:pos="1722"/>
              </w:tabs>
              <w:ind w:left="-88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E329B">
              <w:rPr>
                <w:rFonts w:ascii="Arial" w:hAnsi="Arial" w:cs="Arial"/>
                <w:sz w:val="20"/>
                <w:szCs w:val="20"/>
                <w:highlight w:val="lightGray"/>
              </w:rPr>
              <w:t>00000000/0000</w:t>
            </w:r>
          </w:p>
        </w:tc>
      </w:tr>
      <w:tr w:rsidR="00CD78F9" w:rsidRPr="000A6E21" w14:paraId="7CB267AA" w14:textId="77777777" w:rsidTr="00A61767">
        <w:trPr>
          <w:trHeight w:val="477"/>
        </w:trPr>
        <w:tc>
          <w:tcPr>
            <w:tcW w:w="832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</w:tcPr>
          <w:p w14:paraId="0CA2E514" w14:textId="77777777" w:rsidR="00CD78F9" w:rsidRPr="009E329B" w:rsidRDefault="00CD78F9" w:rsidP="00072FB3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674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14:paraId="603AEFA7" w14:textId="77777777" w:rsidR="00CD78F9" w:rsidRPr="009E329B" w:rsidRDefault="00B20AAB" w:rsidP="00BC5DEC">
            <w:pPr>
              <w:tabs>
                <w:tab w:val="left" w:pos="2410"/>
              </w:tabs>
              <w:spacing w:after="0"/>
              <w:ind w:hanging="91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9E329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Zastoupen</w:t>
            </w:r>
            <w:r w:rsidR="000D035C" w:rsidRPr="009E329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a</w:t>
            </w:r>
            <w:r w:rsidR="00BC5DEC" w:rsidRPr="009E329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6397" w:type="dxa"/>
            <w:gridSpan w:val="3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008CD22" w14:textId="77777777" w:rsidR="00BF349D" w:rsidRPr="009E329B" w:rsidRDefault="009E329B" w:rsidP="005A31F9">
            <w:pPr>
              <w:tabs>
                <w:tab w:val="left" w:pos="1440"/>
                <w:tab w:val="left" w:pos="623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…………….. (dle výpisu z OR)</w:t>
            </w:r>
          </w:p>
        </w:tc>
      </w:tr>
      <w:tr w:rsidR="00CD78F9" w:rsidRPr="000A6E21" w14:paraId="5A1534F7" w14:textId="77777777" w:rsidTr="00A61767">
        <w:trPr>
          <w:trHeight w:val="345"/>
        </w:trPr>
        <w:tc>
          <w:tcPr>
            <w:tcW w:w="83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</w:tcPr>
          <w:p w14:paraId="633FEE8D" w14:textId="77777777" w:rsidR="00CD78F9" w:rsidRPr="009E329B" w:rsidRDefault="00CD78F9" w:rsidP="00072FB3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674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14:paraId="26AF7290" w14:textId="77777777" w:rsidR="00CD78F9" w:rsidRPr="009E329B" w:rsidRDefault="00A61767" w:rsidP="00BC5DEC">
            <w:pPr>
              <w:tabs>
                <w:tab w:val="left" w:pos="2410"/>
              </w:tabs>
              <w:spacing w:after="0"/>
              <w:ind w:left="-13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</w:t>
            </w:r>
            <w:r w:rsidR="00CD78F9" w:rsidRPr="009E329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Ve věcech technických: </w:t>
            </w:r>
          </w:p>
        </w:tc>
        <w:tc>
          <w:tcPr>
            <w:tcW w:w="6397" w:type="dxa"/>
            <w:gridSpan w:val="3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3CAC1E6" w14:textId="77777777" w:rsidR="00587301" w:rsidRPr="009E329B" w:rsidRDefault="009E329B" w:rsidP="00587301">
            <w:pPr>
              <w:spacing w:after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……………………</w:t>
            </w:r>
          </w:p>
          <w:p w14:paraId="047D6841" w14:textId="77777777" w:rsidR="00587301" w:rsidRPr="009E329B" w:rsidRDefault="00587301" w:rsidP="00FF156B">
            <w:pPr>
              <w:spacing w:after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CD78F9" w:rsidRPr="000A6E21" w14:paraId="485EA367" w14:textId="77777777" w:rsidTr="00A61767">
        <w:trPr>
          <w:trHeight w:val="637"/>
        </w:trPr>
        <w:tc>
          <w:tcPr>
            <w:tcW w:w="83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B0F0"/>
              <w:right w:val="nil"/>
            </w:tcBorders>
          </w:tcPr>
          <w:p w14:paraId="7A9DE023" w14:textId="77777777" w:rsidR="00CD78F9" w:rsidRPr="000A6E21" w:rsidRDefault="00CD78F9" w:rsidP="00072F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1" w:type="dxa"/>
            <w:gridSpan w:val="4"/>
            <w:tcBorders>
              <w:top w:val="single" w:sz="12" w:space="0" w:color="FFFFFF" w:themeColor="background1"/>
              <w:left w:val="nil"/>
              <w:bottom w:val="single" w:sz="12" w:space="0" w:color="00B0F0"/>
              <w:right w:val="single" w:sz="12" w:space="0" w:color="FFFFFF" w:themeColor="background1"/>
            </w:tcBorders>
            <w:vAlign w:val="bottom"/>
          </w:tcPr>
          <w:p w14:paraId="15AC9AF3" w14:textId="77777777" w:rsidR="00CD78F9" w:rsidRPr="000A6E21" w:rsidRDefault="00CD78F9" w:rsidP="007408D0">
            <w:pPr>
              <w:spacing w:after="0" w:line="240" w:lineRule="auto"/>
              <w:ind w:left="-130"/>
              <w:rPr>
                <w:rFonts w:ascii="Arial" w:hAnsi="Arial" w:cs="Arial"/>
                <w:i/>
                <w:sz w:val="20"/>
                <w:szCs w:val="20"/>
              </w:rPr>
            </w:pPr>
            <w:r w:rsidRPr="000A6E21">
              <w:rPr>
                <w:rFonts w:ascii="Arial" w:hAnsi="Arial" w:cs="Arial"/>
                <w:sz w:val="20"/>
                <w:szCs w:val="20"/>
              </w:rPr>
              <w:t xml:space="preserve">(dále jen </w:t>
            </w:r>
            <w:r w:rsidR="00E64738">
              <w:rPr>
                <w:rFonts w:ascii="Arial" w:hAnsi="Arial" w:cs="Arial"/>
                <w:i/>
                <w:sz w:val="20"/>
                <w:szCs w:val="20"/>
              </w:rPr>
              <w:t>„</w:t>
            </w:r>
            <w:r w:rsidR="000F02CF">
              <w:rPr>
                <w:rFonts w:ascii="Arial" w:hAnsi="Arial" w:cs="Arial"/>
                <w:i/>
                <w:sz w:val="20"/>
                <w:szCs w:val="20"/>
              </w:rPr>
              <w:t>Prodávající</w:t>
            </w:r>
            <w:r w:rsidR="00620232">
              <w:rPr>
                <w:rFonts w:ascii="Arial" w:hAnsi="Arial" w:cs="Arial"/>
                <w:i/>
                <w:sz w:val="20"/>
                <w:szCs w:val="20"/>
              </w:rPr>
              <w:t>“</w:t>
            </w:r>
            <w:r w:rsidR="003A5D8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19C1160D" w14:textId="77777777" w:rsidR="00CD78F9" w:rsidRDefault="00CD78F9" w:rsidP="00E72F6D">
            <w:pPr>
              <w:spacing w:before="60"/>
              <w:ind w:left="-128"/>
              <w:rPr>
                <w:rFonts w:ascii="Arial" w:hAnsi="Arial" w:cs="Arial"/>
                <w:sz w:val="20"/>
                <w:szCs w:val="20"/>
              </w:rPr>
            </w:pPr>
            <w:r w:rsidRPr="000A6E21">
              <w:rPr>
                <w:rFonts w:ascii="Arial" w:hAnsi="Arial" w:cs="Arial"/>
                <w:sz w:val="20"/>
                <w:szCs w:val="20"/>
              </w:rPr>
              <w:t xml:space="preserve">(dále společně jen </w:t>
            </w:r>
            <w:r w:rsidRPr="000A6E21">
              <w:rPr>
                <w:rFonts w:ascii="Arial" w:hAnsi="Arial" w:cs="Arial"/>
                <w:i/>
                <w:sz w:val="20"/>
                <w:szCs w:val="20"/>
              </w:rPr>
              <w:t>„Smluvní strany“</w:t>
            </w:r>
            <w:r w:rsidRPr="000A6E2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F77A5ED" w14:textId="77777777" w:rsidR="003E37BE" w:rsidRPr="007A5064" w:rsidRDefault="003E37BE" w:rsidP="007A5064">
            <w:pPr>
              <w:pStyle w:val="Strany-text"/>
              <w:spacing w:before="0" w:after="0"/>
              <w:contextualSpacing w:val="0"/>
            </w:pPr>
            <w:r w:rsidRPr="007A5064">
              <w:t xml:space="preserve">* Jméno a příjmení, je-li druhá strana fyzickou osobou </w:t>
            </w:r>
          </w:p>
          <w:p w14:paraId="4C252739" w14:textId="77777777" w:rsidR="003E37BE" w:rsidRPr="000A6E21" w:rsidRDefault="003E37BE" w:rsidP="007A5064">
            <w:pPr>
              <w:spacing w:after="0"/>
              <w:ind w:left="-128"/>
              <w:rPr>
                <w:rFonts w:ascii="Arial" w:hAnsi="Arial" w:cs="Arial"/>
                <w:b/>
                <w:sz w:val="20"/>
                <w:szCs w:val="20"/>
              </w:rPr>
            </w:pPr>
            <w:r w:rsidRPr="007A5064">
              <w:rPr>
                <w:rFonts w:ascii="Arial" w:hAnsi="Arial" w:cs="Arial"/>
                <w:sz w:val="20"/>
                <w:szCs w:val="20"/>
              </w:rPr>
              <w:t>** Adresa fyzické osoby</w:t>
            </w:r>
          </w:p>
        </w:tc>
      </w:tr>
    </w:tbl>
    <w:p w14:paraId="71AF7D42" w14:textId="77777777" w:rsidR="00B01FBF" w:rsidRPr="000A6E21" w:rsidRDefault="00CD78F9" w:rsidP="00B01FBF">
      <w:pPr>
        <w:spacing w:before="120" w:after="2300" w:line="240" w:lineRule="auto"/>
        <w:jc w:val="both"/>
        <w:rPr>
          <w:rFonts w:ascii="Arial" w:hAnsi="Arial" w:cs="Arial"/>
          <w:sz w:val="20"/>
          <w:szCs w:val="20"/>
        </w:rPr>
      </w:pPr>
      <w:r w:rsidRPr="000A6E21">
        <w:rPr>
          <w:rFonts w:ascii="Arial" w:hAnsi="Arial" w:cs="Arial"/>
          <w:sz w:val="20"/>
          <w:szCs w:val="20"/>
        </w:rPr>
        <w:t>uzavírají níže uvedeného dne, měsíce a r</w:t>
      </w:r>
      <w:r w:rsidR="00931D9C">
        <w:rPr>
          <w:rFonts w:ascii="Arial" w:hAnsi="Arial" w:cs="Arial"/>
          <w:sz w:val="20"/>
          <w:szCs w:val="20"/>
        </w:rPr>
        <w:t xml:space="preserve">oku na základě </w:t>
      </w:r>
      <w:r w:rsidR="00EC315B">
        <w:rPr>
          <w:rFonts w:ascii="Arial" w:hAnsi="Arial" w:cs="Arial"/>
          <w:sz w:val="20"/>
          <w:szCs w:val="20"/>
        </w:rPr>
        <w:t>ustanovení § 2079</w:t>
      </w:r>
      <w:r w:rsidR="000472C3">
        <w:rPr>
          <w:rFonts w:ascii="Arial" w:hAnsi="Arial" w:cs="Arial"/>
          <w:sz w:val="20"/>
          <w:szCs w:val="20"/>
        </w:rPr>
        <w:t xml:space="preserve"> a násl. </w:t>
      </w:r>
      <w:r w:rsidRPr="000A6E21">
        <w:rPr>
          <w:rFonts w:ascii="Arial" w:hAnsi="Arial" w:cs="Arial"/>
          <w:sz w:val="20"/>
          <w:szCs w:val="20"/>
        </w:rPr>
        <w:t>zákona č.</w:t>
      </w:r>
      <w:r w:rsidR="00836290">
        <w:rPr>
          <w:rFonts w:ascii="Arial" w:hAnsi="Arial" w:cs="Arial"/>
          <w:sz w:val="20"/>
          <w:szCs w:val="20"/>
        </w:rPr>
        <w:t> </w:t>
      </w:r>
      <w:r w:rsidRPr="000A6E21">
        <w:rPr>
          <w:rFonts w:ascii="Arial" w:hAnsi="Arial" w:cs="Arial"/>
          <w:sz w:val="20"/>
          <w:szCs w:val="20"/>
        </w:rPr>
        <w:t>89/2012 Sb., občanský zákoník, ve znění pozdějších předpisů</w:t>
      </w:r>
      <w:r w:rsidR="007408D0">
        <w:rPr>
          <w:rFonts w:ascii="Arial" w:hAnsi="Arial" w:cs="Arial"/>
          <w:sz w:val="20"/>
          <w:szCs w:val="20"/>
        </w:rPr>
        <w:t xml:space="preserve"> (dále jen </w:t>
      </w:r>
      <w:r w:rsidR="007408D0" w:rsidRPr="007408D0">
        <w:rPr>
          <w:rFonts w:ascii="Arial" w:hAnsi="Arial" w:cs="Arial"/>
          <w:i/>
          <w:sz w:val="20"/>
          <w:szCs w:val="20"/>
        </w:rPr>
        <w:t>„občanský zákoník“</w:t>
      </w:r>
      <w:r w:rsidR="007408D0">
        <w:rPr>
          <w:rFonts w:ascii="Arial" w:hAnsi="Arial" w:cs="Arial"/>
          <w:sz w:val="20"/>
          <w:szCs w:val="20"/>
        </w:rPr>
        <w:t>)</w:t>
      </w:r>
      <w:r w:rsidRPr="000A6E21">
        <w:rPr>
          <w:rFonts w:ascii="Arial" w:hAnsi="Arial" w:cs="Arial"/>
          <w:sz w:val="20"/>
          <w:szCs w:val="20"/>
        </w:rPr>
        <w:t xml:space="preserve">, tuto </w:t>
      </w:r>
      <w:r w:rsidR="000F02CF">
        <w:rPr>
          <w:rFonts w:ascii="Arial" w:hAnsi="Arial" w:cs="Arial"/>
          <w:sz w:val="20"/>
          <w:szCs w:val="20"/>
        </w:rPr>
        <w:t xml:space="preserve">Kupní smlouvu </w:t>
      </w:r>
      <w:r w:rsidRPr="000A6E21">
        <w:rPr>
          <w:rFonts w:ascii="Arial" w:hAnsi="Arial" w:cs="Arial"/>
          <w:sz w:val="20"/>
          <w:szCs w:val="20"/>
        </w:rPr>
        <w:t xml:space="preserve">(dále jen </w:t>
      </w:r>
      <w:r w:rsidRPr="000A6E21">
        <w:rPr>
          <w:rFonts w:ascii="Arial" w:hAnsi="Arial" w:cs="Arial"/>
          <w:i/>
          <w:sz w:val="20"/>
          <w:szCs w:val="20"/>
        </w:rPr>
        <w:t>„Smlouva“</w:t>
      </w:r>
      <w:r w:rsidR="00352AAB" w:rsidRPr="000A6E21">
        <w:rPr>
          <w:rFonts w:ascii="Arial" w:hAnsi="Arial" w:cs="Arial"/>
          <w:sz w:val="20"/>
          <w:szCs w:val="20"/>
        </w:rPr>
        <w:t>).</w:t>
      </w:r>
    </w:p>
    <w:p w14:paraId="74653AD2" w14:textId="77777777" w:rsidR="00073B81" w:rsidRPr="001062FC" w:rsidRDefault="00CD78F9" w:rsidP="002D1167">
      <w:pPr>
        <w:pStyle w:val="Nadpis1"/>
      </w:pPr>
      <w:r w:rsidRPr="00EE097D">
        <w:lastRenderedPageBreak/>
        <w:t>Důvod uzavření Smlouvy</w:t>
      </w:r>
    </w:p>
    <w:p w14:paraId="6A8E6F37" w14:textId="77777777" w:rsidR="00426397" w:rsidRPr="00EE097D" w:rsidRDefault="00510AFC" w:rsidP="00D86FD3">
      <w:pPr>
        <w:pStyle w:val="Zkladntext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 w:rsidRPr="00EE097D">
        <w:rPr>
          <w:rFonts w:ascii="Arial" w:hAnsi="Arial" w:cs="Arial"/>
          <w:bCs/>
          <w:iCs/>
          <w:sz w:val="20"/>
          <w:szCs w:val="20"/>
        </w:rPr>
        <w:t>S</w:t>
      </w:r>
      <w:r w:rsidRPr="00EE097D">
        <w:rPr>
          <w:rFonts w:ascii="Arial" w:hAnsi="Arial" w:cs="Arial"/>
          <w:sz w:val="20"/>
          <w:szCs w:val="20"/>
        </w:rPr>
        <w:t>mlouva je uzavírána na</w:t>
      </w:r>
      <w:r w:rsidR="00931D9C">
        <w:rPr>
          <w:rFonts w:ascii="Arial" w:hAnsi="Arial" w:cs="Arial"/>
          <w:sz w:val="20"/>
          <w:szCs w:val="20"/>
        </w:rPr>
        <w:t xml:space="preserve"> </w:t>
      </w:r>
      <w:r w:rsidR="005A0E57">
        <w:rPr>
          <w:rFonts w:ascii="Arial" w:hAnsi="Arial" w:cs="Arial"/>
          <w:sz w:val="20"/>
          <w:szCs w:val="20"/>
        </w:rPr>
        <w:t>základě nabídky, která byla v</w:t>
      </w:r>
      <w:r w:rsidR="007F0E94">
        <w:rPr>
          <w:rFonts w:ascii="Arial" w:hAnsi="Arial" w:cs="Arial"/>
          <w:sz w:val="20"/>
          <w:szCs w:val="20"/>
        </w:rPr>
        <w:t>e výběrovém</w:t>
      </w:r>
      <w:r w:rsidRPr="00EE097D">
        <w:rPr>
          <w:rFonts w:ascii="Arial" w:hAnsi="Arial" w:cs="Arial"/>
          <w:sz w:val="20"/>
          <w:szCs w:val="20"/>
        </w:rPr>
        <w:t xml:space="preserve"> řízení veřejné zakázky</w:t>
      </w:r>
      <w:r w:rsidR="007F0E94">
        <w:rPr>
          <w:rFonts w:ascii="Arial" w:hAnsi="Arial" w:cs="Arial"/>
          <w:sz w:val="20"/>
          <w:szCs w:val="20"/>
        </w:rPr>
        <w:t xml:space="preserve"> malého rozsahu</w:t>
      </w:r>
      <w:r w:rsidR="005A0E57">
        <w:rPr>
          <w:rFonts w:ascii="Arial" w:hAnsi="Arial" w:cs="Arial"/>
          <w:sz w:val="20"/>
          <w:szCs w:val="20"/>
        </w:rPr>
        <w:t xml:space="preserve"> </w:t>
      </w:r>
      <w:r w:rsidR="00931D9C">
        <w:rPr>
          <w:rFonts w:ascii="Arial" w:hAnsi="Arial" w:cs="Arial"/>
          <w:sz w:val="20"/>
          <w:szCs w:val="20"/>
        </w:rPr>
        <w:t>na</w:t>
      </w:r>
      <w:r w:rsidR="005A0E57">
        <w:rPr>
          <w:rFonts w:ascii="Arial" w:hAnsi="Arial" w:cs="Arial"/>
          <w:sz w:val="20"/>
          <w:szCs w:val="20"/>
        </w:rPr>
        <w:t> </w:t>
      </w:r>
      <w:r w:rsidR="000A458B">
        <w:rPr>
          <w:rFonts w:ascii="Arial" w:hAnsi="Arial" w:cs="Arial"/>
          <w:sz w:val="20"/>
          <w:szCs w:val="20"/>
        </w:rPr>
        <w:t>dodávky</w:t>
      </w:r>
      <w:r w:rsidR="00F25B52">
        <w:rPr>
          <w:rFonts w:ascii="Arial" w:hAnsi="Arial" w:cs="Arial"/>
          <w:sz w:val="20"/>
          <w:szCs w:val="20"/>
        </w:rPr>
        <w:t xml:space="preserve"> </w:t>
      </w:r>
      <w:r w:rsidRPr="00EE097D">
        <w:rPr>
          <w:rFonts w:ascii="Arial" w:hAnsi="Arial" w:cs="Arial"/>
          <w:sz w:val="20"/>
          <w:szCs w:val="20"/>
        </w:rPr>
        <w:t>s</w:t>
      </w:r>
      <w:r w:rsidR="00F25B52">
        <w:rPr>
          <w:rFonts w:ascii="Arial" w:hAnsi="Arial" w:cs="Arial"/>
          <w:sz w:val="20"/>
          <w:szCs w:val="20"/>
        </w:rPr>
        <w:t> </w:t>
      </w:r>
      <w:r w:rsidRPr="00EE097D">
        <w:rPr>
          <w:rFonts w:ascii="Arial" w:hAnsi="Arial" w:cs="Arial"/>
          <w:sz w:val="20"/>
          <w:szCs w:val="20"/>
        </w:rPr>
        <w:t>názvem „</w:t>
      </w:r>
      <w:r w:rsidR="00375332">
        <w:rPr>
          <w:rFonts w:ascii="Arial" w:hAnsi="Arial" w:cs="Arial"/>
          <w:sz w:val="20"/>
          <w:szCs w:val="20"/>
        </w:rPr>
        <w:t xml:space="preserve">Stroje a vozidla PKÚ, s. p. – </w:t>
      </w:r>
      <w:r w:rsidR="0080546D">
        <w:rPr>
          <w:rFonts w:ascii="Arial" w:hAnsi="Arial" w:cs="Arial"/>
          <w:sz w:val="20"/>
          <w:szCs w:val="20"/>
        </w:rPr>
        <w:t>automobily kategorie N1G (pick-up)</w:t>
      </w:r>
      <w:r w:rsidR="00F25B52">
        <w:rPr>
          <w:rFonts w:ascii="Arial" w:hAnsi="Arial" w:cs="Arial"/>
          <w:sz w:val="20"/>
          <w:szCs w:val="20"/>
        </w:rPr>
        <w:t xml:space="preserve">“, </w:t>
      </w:r>
      <w:r w:rsidRPr="00EE097D">
        <w:rPr>
          <w:rFonts w:ascii="Arial" w:hAnsi="Arial" w:cs="Arial"/>
          <w:sz w:val="20"/>
          <w:szCs w:val="20"/>
        </w:rPr>
        <w:t>kód</w:t>
      </w:r>
      <w:r w:rsidR="00F25B52">
        <w:rPr>
          <w:rFonts w:ascii="Arial" w:hAnsi="Arial" w:cs="Arial"/>
          <w:sz w:val="20"/>
          <w:szCs w:val="20"/>
        </w:rPr>
        <w:t> </w:t>
      </w:r>
      <w:r w:rsidR="00375332">
        <w:rPr>
          <w:rFonts w:ascii="Arial" w:hAnsi="Arial" w:cs="Arial"/>
          <w:sz w:val="20"/>
          <w:szCs w:val="20"/>
        </w:rPr>
        <w:t>akce:</w:t>
      </w:r>
      <w:r w:rsidR="0080546D">
        <w:rPr>
          <w:rFonts w:ascii="Arial" w:hAnsi="Arial" w:cs="Arial"/>
          <w:sz w:val="20"/>
          <w:szCs w:val="20"/>
        </w:rPr>
        <w:t xml:space="preserve"> </w:t>
      </w:r>
      <w:r w:rsidR="00375332">
        <w:rPr>
          <w:rFonts w:ascii="Arial" w:hAnsi="Arial" w:cs="Arial"/>
          <w:sz w:val="20"/>
          <w:szCs w:val="20"/>
        </w:rPr>
        <w:t>A427</w:t>
      </w:r>
      <w:r w:rsidRPr="00EE097D">
        <w:rPr>
          <w:rFonts w:ascii="Arial" w:hAnsi="Arial" w:cs="Arial"/>
          <w:sz w:val="20"/>
          <w:szCs w:val="20"/>
        </w:rPr>
        <w:t xml:space="preserve">, </w:t>
      </w:r>
      <w:r w:rsidR="009C1EA2">
        <w:rPr>
          <w:rFonts w:ascii="Arial" w:hAnsi="Arial" w:cs="Arial"/>
          <w:sz w:val="20"/>
          <w:szCs w:val="20"/>
        </w:rPr>
        <w:t>vyhodnocena jako ekonomicky nejvýhodnější.</w:t>
      </w:r>
    </w:p>
    <w:p w14:paraId="754D8498" w14:textId="77777777" w:rsidR="009C1EA2" w:rsidRPr="009C1EA2" w:rsidRDefault="009C1EA2" w:rsidP="00D86FD3">
      <w:pPr>
        <w:spacing w:before="240" w:after="24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C1EA2">
        <w:rPr>
          <w:rFonts w:ascii="Arial" w:hAnsi="Arial" w:cs="Arial"/>
          <w:color w:val="000000"/>
          <w:sz w:val="20"/>
          <w:szCs w:val="20"/>
        </w:rPr>
        <w:t>Prodávající se zavazuje dodržet veškeré náležitosti týkající se podané nabídky.</w:t>
      </w:r>
    </w:p>
    <w:p w14:paraId="39E49F79" w14:textId="77777777" w:rsidR="00946B55" w:rsidRPr="001062FC" w:rsidRDefault="00DC7E6D" w:rsidP="002D1167">
      <w:pPr>
        <w:pStyle w:val="Nadpis1"/>
      </w:pPr>
      <w:r w:rsidRPr="00EE097D">
        <w:t xml:space="preserve">Předmět </w:t>
      </w:r>
      <w:r w:rsidR="00A75786">
        <w:t>S</w:t>
      </w:r>
      <w:r w:rsidR="00E9587D">
        <w:t>mlouvy</w:t>
      </w:r>
    </w:p>
    <w:p w14:paraId="12C6C04C" w14:textId="3D2E2400" w:rsidR="009C1EA2" w:rsidRPr="00BA0DC2" w:rsidRDefault="001E64D0" w:rsidP="00963908">
      <w:pPr>
        <w:pStyle w:val="Odstavecseseznamem"/>
        <w:numPr>
          <w:ilvl w:val="0"/>
          <w:numId w:val="14"/>
        </w:numPr>
        <w:spacing w:before="240" w:after="240"/>
        <w:ind w:left="425" w:hanging="425"/>
        <w:contextualSpacing w:val="0"/>
        <w:jc w:val="both"/>
        <w:rPr>
          <w:rFonts w:ascii="Arial" w:eastAsia="SimSun" w:hAnsi="Arial" w:cs="Arial"/>
        </w:rPr>
      </w:pPr>
      <w:r w:rsidRPr="00BA0DC2">
        <w:rPr>
          <w:rFonts w:ascii="Arial" w:hAnsi="Arial" w:cs="Arial"/>
        </w:rPr>
        <w:t xml:space="preserve">Předmětem této Smlouvy </w:t>
      </w:r>
      <w:r w:rsidR="009C1EA2" w:rsidRPr="00BA0DC2">
        <w:rPr>
          <w:rFonts w:ascii="Arial" w:hAnsi="Arial" w:cs="Arial"/>
        </w:rPr>
        <w:t xml:space="preserve">je </w:t>
      </w:r>
      <w:r w:rsidR="004A3953" w:rsidRPr="00BA0DC2">
        <w:rPr>
          <w:rFonts w:ascii="Arial" w:hAnsi="Arial" w:cs="Arial"/>
        </w:rPr>
        <w:t xml:space="preserve">dodávka 2 kusů </w:t>
      </w:r>
      <w:r w:rsidR="0080546D" w:rsidRPr="00BA0DC2">
        <w:rPr>
          <w:rFonts w:ascii="Arial" w:hAnsi="Arial" w:cs="Arial"/>
        </w:rPr>
        <w:t xml:space="preserve">automobilů kategorie N1G pick-up </w:t>
      </w:r>
      <w:r w:rsidR="007408D0" w:rsidRPr="00BA0DC2">
        <w:rPr>
          <w:rFonts w:ascii="Arial" w:hAnsi="Arial" w:cs="Arial"/>
          <w:highlight w:val="yellow"/>
        </w:rPr>
        <w:t>……………….(bude doplněn typ vozidel)</w:t>
      </w:r>
      <w:r w:rsidR="007408D0" w:rsidRPr="00BA0DC2">
        <w:rPr>
          <w:rFonts w:ascii="Arial" w:hAnsi="Arial" w:cs="Arial"/>
        </w:rPr>
        <w:t xml:space="preserve"> </w:t>
      </w:r>
      <w:r w:rsidR="004A3953" w:rsidRPr="00BA0DC2">
        <w:rPr>
          <w:rFonts w:ascii="Arial" w:hAnsi="Arial" w:cs="Arial"/>
        </w:rPr>
        <w:t xml:space="preserve">(dále jen </w:t>
      </w:r>
      <w:r w:rsidR="004A3953" w:rsidRPr="00BA0DC2">
        <w:rPr>
          <w:rFonts w:ascii="Arial" w:hAnsi="Arial" w:cs="Arial"/>
          <w:i/>
        </w:rPr>
        <w:t>„vozidla“</w:t>
      </w:r>
      <w:r w:rsidR="00F12BE1">
        <w:rPr>
          <w:rFonts w:ascii="Arial" w:hAnsi="Arial" w:cs="Arial"/>
          <w:i/>
        </w:rPr>
        <w:t xml:space="preserve"> či „předmět koupě“)</w:t>
      </w:r>
      <w:r w:rsidR="004A3953" w:rsidRPr="00BA0DC2">
        <w:rPr>
          <w:rFonts w:ascii="Arial" w:hAnsi="Arial" w:cs="Arial"/>
        </w:rPr>
        <w:t>)</w:t>
      </w:r>
      <w:r w:rsidR="007408D0" w:rsidRPr="00BA0DC2">
        <w:rPr>
          <w:rFonts w:ascii="Arial" w:eastAsia="Calibri" w:hAnsi="Arial" w:cs="Arial"/>
        </w:rPr>
        <w:t xml:space="preserve"> včetně všech dokladů </w:t>
      </w:r>
      <w:r w:rsidR="007408D0" w:rsidRPr="00BA0DC2">
        <w:rPr>
          <w:rFonts w:ascii="Arial" w:hAnsi="Arial" w:cs="Arial"/>
        </w:rPr>
        <w:t xml:space="preserve">a listin nezbytných k nakládání, řádnému užívání a provozu vozidla, tj. zejména </w:t>
      </w:r>
      <w:r w:rsidR="007408D0" w:rsidRPr="00BA0DC2">
        <w:rPr>
          <w:rFonts w:ascii="Arial" w:hAnsi="Arial" w:cs="Arial"/>
          <w:i/>
          <w:iCs/>
        </w:rPr>
        <w:t>Osvědčení o registraci vozidla, část II. Technický průkaz k vozidlu, návod k obsluze a údržbě vozidla, servisní sešit apod</w:t>
      </w:r>
      <w:r w:rsidR="007408D0" w:rsidRPr="00BA0DC2">
        <w:rPr>
          <w:rFonts w:ascii="Arial" w:hAnsi="Arial" w:cs="Arial"/>
        </w:rPr>
        <w:t xml:space="preserve">. </w:t>
      </w:r>
      <w:r w:rsidR="004A3953" w:rsidRPr="00BA0DC2">
        <w:rPr>
          <w:rFonts w:ascii="Arial" w:hAnsi="Arial" w:cs="Arial"/>
        </w:rPr>
        <w:t xml:space="preserve">Vozidla budou </w:t>
      </w:r>
      <w:r w:rsidR="0080546D" w:rsidRPr="00BA0DC2">
        <w:rPr>
          <w:rFonts w:ascii="Arial" w:hAnsi="Arial" w:cs="Arial"/>
        </w:rPr>
        <w:t xml:space="preserve">provozována </w:t>
      </w:r>
      <w:r w:rsidR="001572E4">
        <w:rPr>
          <w:rFonts w:ascii="Arial" w:hAnsi="Arial" w:cs="Arial"/>
        </w:rPr>
        <w:t>v sídle Kupujícího</w:t>
      </w:r>
      <w:r w:rsidR="0080546D" w:rsidRPr="00BA0DC2">
        <w:rPr>
          <w:rFonts w:ascii="Arial" w:hAnsi="Arial" w:cs="Arial"/>
        </w:rPr>
        <w:t xml:space="preserve"> </w:t>
      </w:r>
      <w:r w:rsidR="004A3953" w:rsidRPr="00BA0DC2">
        <w:rPr>
          <w:rFonts w:ascii="Arial" w:hAnsi="Arial" w:cs="Arial"/>
        </w:rPr>
        <w:t xml:space="preserve">a na </w:t>
      </w:r>
      <w:r w:rsidR="0080546D" w:rsidRPr="00BA0DC2">
        <w:rPr>
          <w:rFonts w:ascii="Arial" w:hAnsi="Arial" w:cs="Arial"/>
        </w:rPr>
        <w:t>středisku</w:t>
      </w:r>
      <w:r w:rsidR="004A3953" w:rsidRPr="00BA0DC2">
        <w:rPr>
          <w:rFonts w:ascii="Arial" w:hAnsi="Arial" w:cs="Arial"/>
        </w:rPr>
        <w:t xml:space="preserve"> Hodonín.</w:t>
      </w:r>
    </w:p>
    <w:p w14:paraId="6DCBE731" w14:textId="30C13770" w:rsidR="006616B6" w:rsidRPr="00BA0DC2" w:rsidRDefault="004A3953" w:rsidP="00963908">
      <w:pPr>
        <w:pStyle w:val="Odstavecseseznamem"/>
        <w:numPr>
          <w:ilvl w:val="0"/>
          <w:numId w:val="14"/>
        </w:numPr>
        <w:tabs>
          <w:tab w:val="left" w:pos="567"/>
        </w:tabs>
        <w:spacing w:before="240" w:after="240"/>
        <w:ind w:left="425" w:hanging="425"/>
        <w:contextualSpacing w:val="0"/>
        <w:jc w:val="both"/>
        <w:rPr>
          <w:rFonts w:ascii="Arial" w:hAnsi="Arial" w:cs="Arial"/>
        </w:rPr>
      </w:pPr>
      <w:r w:rsidRPr="00BA0DC2">
        <w:rPr>
          <w:rFonts w:ascii="Arial" w:hAnsi="Arial" w:cs="Arial"/>
        </w:rPr>
        <w:t>Přesná speci</w:t>
      </w:r>
      <w:r w:rsidR="008A1338" w:rsidRPr="00BA0DC2">
        <w:rPr>
          <w:rFonts w:ascii="Arial" w:hAnsi="Arial" w:cs="Arial"/>
        </w:rPr>
        <w:t xml:space="preserve">fikace, detailní popis vozidel </w:t>
      </w:r>
      <w:r w:rsidRPr="00BA0DC2">
        <w:rPr>
          <w:rFonts w:ascii="Arial" w:hAnsi="Arial" w:cs="Arial"/>
        </w:rPr>
        <w:t>a další požadavky Kupujícího jsou specifikovány v Příloze</w:t>
      </w:r>
      <w:r w:rsidR="00FF360A" w:rsidRPr="00BA0DC2">
        <w:rPr>
          <w:rFonts w:ascii="Arial" w:hAnsi="Arial" w:cs="Arial"/>
        </w:rPr>
        <w:t xml:space="preserve"> č. 1 </w:t>
      </w:r>
      <w:r w:rsidR="008A1338" w:rsidRPr="00BA0DC2">
        <w:rPr>
          <w:rFonts w:ascii="Arial" w:hAnsi="Arial" w:cs="Arial"/>
        </w:rPr>
        <w:t>– „Specifikace technických parametr</w:t>
      </w:r>
      <w:r w:rsidR="008021FD">
        <w:rPr>
          <w:rFonts w:ascii="Arial" w:hAnsi="Arial" w:cs="Arial"/>
        </w:rPr>
        <w:t>ů</w:t>
      </w:r>
      <w:r w:rsidR="008A1338" w:rsidRPr="00BA0DC2">
        <w:rPr>
          <w:rFonts w:ascii="Arial" w:hAnsi="Arial" w:cs="Arial"/>
        </w:rPr>
        <w:t xml:space="preserve">“ </w:t>
      </w:r>
      <w:r w:rsidR="00FF360A" w:rsidRPr="00BA0DC2">
        <w:rPr>
          <w:rFonts w:ascii="Arial" w:hAnsi="Arial" w:cs="Arial"/>
        </w:rPr>
        <w:t>této Smlouvy, která je její nedílnou součástí.</w:t>
      </w:r>
    </w:p>
    <w:p w14:paraId="42713CDC" w14:textId="3D0D6D3B" w:rsidR="007408D0" w:rsidRPr="00BA0DC2" w:rsidRDefault="007408D0" w:rsidP="00963908">
      <w:pPr>
        <w:pStyle w:val="Odstavecseseznamem"/>
        <w:numPr>
          <w:ilvl w:val="0"/>
          <w:numId w:val="14"/>
        </w:numPr>
        <w:spacing w:before="240" w:after="240"/>
        <w:ind w:left="425" w:hanging="425"/>
        <w:contextualSpacing w:val="0"/>
        <w:jc w:val="both"/>
        <w:rPr>
          <w:rFonts w:ascii="Arial" w:eastAsia="Calibri" w:hAnsi="Arial" w:cs="Arial"/>
        </w:rPr>
      </w:pPr>
      <w:r w:rsidRPr="00BA0DC2">
        <w:rPr>
          <w:rFonts w:ascii="Arial" w:eastAsia="Calibri" w:hAnsi="Arial" w:cs="Arial"/>
        </w:rPr>
        <w:t>Prodávající se podpisem této Smlouvy zavazuje, že Kupujícímu odevzdá vozidl</w:t>
      </w:r>
      <w:r w:rsidR="009E066D">
        <w:rPr>
          <w:rFonts w:ascii="Arial" w:eastAsia="Calibri" w:hAnsi="Arial" w:cs="Arial"/>
        </w:rPr>
        <w:t>a</w:t>
      </w:r>
      <w:r w:rsidRPr="00BA0DC2">
        <w:rPr>
          <w:rFonts w:ascii="Arial" w:eastAsia="Calibri" w:hAnsi="Arial" w:cs="Arial"/>
        </w:rPr>
        <w:t xml:space="preserve">, </w:t>
      </w:r>
      <w:proofErr w:type="gramStart"/>
      <w:r w:rsidRPr="00BA0DC2">
        <w:rPr>
          <w:rFonts w:ascii="Arial" w:eastAsia="Calibri" w:hAnsi="Arial" w:cs="Arial"/>
        </w:rPr>
        <w:t>které</w:t>
      </w:r>
      <w:proofErr w:type="gramEnd"/>
      <w:r w:rsidRPr="00BA0DC2">
        <w:rPr>
          <w:rFonts w:ascii="Arial" w:eastAsia="Calibri" w:hAnsi="Arial" w:cs="Arial"/>
        </w:rPr>
        <w:t xml:space="preserve"> </w:t>
      </w:r>
      <w:proofErr w:type="gramStart"/>
      <w:r w:rsidRPr="00BA0DC2">
        <w:rPr>
          <w:rFonts w:ascii="Arial" w:eastAsia="Calibri" w:hAnsi="Arial" w:cs="Arial"/>
        </w:rPr>
        <w:t>j</w:t>
      </w:r>
      <w:r w:rsidR="009E066D">
        <w:rPr>
          <w:rFonts w:ascii="Arial" w:eastAsia="Calibri" w:hAnsi="Arial" w:cs="Arial"/>
        </w:rPr>
        <w:t>sou</w:t>
      </w:r>
      <w:proofErr w:type="gramEnd"/>
      <w:r w:rsidR="00C7137C">
        <w:rPr>
          <w:rFonts w:ascii="Arial" w:eastAsia="Calibri" w:hAnsi="Arial" w:cs="Arial"/>
        </w:rPr>
        <w:t xml:space="preserve"> </w:t>
      </w:r>
      <w:r w:rsidRPr="00BA0DC2">
        <w:rPr>
          <w:rFonts w:ascii="Arial" w:eastAsia="Calibri" w:hAnsi="Arial" w:cs="Arial"/>
        </w:rPr>
        <w:t>předmětem Smlouvy, a umožní mu nabýt vlastnické právo k n</w:t>
      </w:r>
      <w:r w:rsidR="009E066D">
        <w:rPr>
          <w:rFonts w:ascii="Arial" w:eastAsia="Calibri" w:hAnsi="Arial" w:cs="Arial"/>
        </w:rPr>
        <w:t>i</w:t>
      </w:r>
      <w:r w:rsidRPr="00BA0DC2">
        <w:rPr>
          <w:rFonts w:ascii="Arial" w:eastAsia="Calibri" w:hAnsi="Arial" w:cs="Arial"/>
        </w:rPr>
        <w:t>m, a Kupující se zavazuje, že vozidl</w:t>
      </w:r>
      <w:r w:rsidR="009E066D">
        <w:rPr>
          <w:rFonts w:ascii="Arial" w:eastAsia="Calibri" w:hAnsi="Arial" w:cs="Arial"/>
        </w:rPr>
        <w:t>a</w:t>
      </w:r>
      <w:r w:rsidRPr="00BA0DC2">
        <w:rPr>
          <w:rFonts w:ascii="Arial" w:eastAsia="Calibri" w:hAnsi="Arial" w:cs="Arial"/>
        </w:rPr>
        <w:t xml:space="preserve"> převezme a</w:t>
      </w:r>
      <w:r w:rsidR="00FB3174">
        <w:rPr>
          <w:rFonts w:ascii="Arial" w:eastAsia="Calibri" w:hAnsi="Arial" w:cs="Arial"/>
        </w:rPr>
        <w:t> </w:t>
      </w:r>
      <w:r w:rsidRPr="00BA0DC2">
        <w:rPr>
          <w:rFonts w:ascii="Arial" w:eastAsia="Calibri" w:hAnsi="Arial" w:cs="Arial"/>
        </w:rPr>
        <w:t>zaplatí Prodávajícímu kupní cenu.</w:t>
      </w:r>
      <w:r w:rsidRPr="00BA0DC2">
        <w:rPr>
          <w:rFonts w:ascii="Arial" w:eastAsia="Calibri" w:hAnsi="Arial" w:cs="Arial"/>
          <w:color w:val="FF0000"/>
          <w:highlight w:val="yellow"/>
        </w:rPr>
        <w:t xml:space="preserve"> </w:t>
      </w:r>
    </w:p>
    <w:p w14:paraId="0D3899B8" w14:textId="77777777" w:rsidR="00526AFD" w:rsidRPr="001062FC" w:rsidRDefault="009923B1" w:rsidP="002D1167">
      <w:pPr>
        <w:pStyle w:val="Nadpis1"/>
      </w:pPr>
      <w:r>
        <w:t xml:space="preserve">Termín </w:t>
      </w:r>
      <w:r w:rsidR="00836303">
        <w:t>dodání</w:t>
      </w:r>
    </w:p>
    <w:p w14:paraId="4F6DDA7F" w14:textId="615E62FC" w:rsidR="00526AFD" w:rsidRDefault="00526AFD" w:rsidP="006616B6">
      <w:pPr>
        <w:pStyle w:val="Textkomente"/>
        <w:tabs>
          <w:tab w:val="left" w:pos="5103"/>
        </w:tabs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Termín </w:t>
      </w:r>
      <w:r w:rsidR="00836303">
        <w:rPr>
          <w:rFonts w:ascii="Arial" w:hAnsi="Arial" w:cs="Arial"/>
        </w:rPr>
        <w:t>dodání:</w:t>
      </w:r>
      <w:r w:rsidR="006616B6">
        <w:rPr>
          <w:rFonts w:ascii="Arial" w:hAnsi="Arial" w:cs="Arial"/>
        </w:rPr>
        <w:tab/>
      </w:r>
      <w:r w:rsidR="007D0FAB">
        <w:rPr>
          <w:rFonts w:ascii="Arial" w:hAnsi="Arial" w:cs="Arial"/>
          <w:b/>
        </w:rPr>
        <w:t xml:space="preserve">nejpozději </w:t>
      </w:r>
      <w:r w:rsidR="00AE23A5">
        <w:rPr>
          <w:rFonts w:ascii="Arial" w:hAnsi="Arial" w:cs="Arial"/>
          <w:b/>
        </w:rPr>
        <w:t>30. 11. 2021</w:t>
      </w:r>
    </w:p>
    <w:p w14:paraId="44640BE2" w14:textId="4352F924" w:rsidR="00CD6FC0" w:rsidRPr="00D86FD3" w:rsidRDefault="00CD6FC0" w:rsidP="00BA0DC2">
      <w:pPr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 w:rsidRPr="007A5064">
        <w:rPr>
          <w:rFonts w:ascii="Arial" w:hAnsi="Arial" w:cs="Arial"/>
          <w:sz w:val="20"/>
          <w:szCs w:val="20"/>
        </w:rPr>
        <w:t xml:space="preserve">Kupující si ve smyslu </w:t>
      </w:r>
      <w:proofErr w:type="spellStart"/>
      <w:r w:rsidRPr="007A5064">
        <w:rPr>
          <w:rFonts w:ascii="Arial" w:hAnsi="Arial" w:cs="Arial"/>
          <w:sz w:val="20"/>
          <w:szCs w:val="20"/>
        </w:rPr>
        <w:t>ust</w:t>
      </w:r>
      <w:proofErr w:type="spellEnd"/>
      <w:r w:rsidRPr="007A5064">
        <w:rPr>
          <w:rFonts w:ascii="Arial" w:hAnsi="Arial" w:cs="Arial"/>
          <w:sz w:val="20"/>
          <w:szCs w:val="20"/>
        </w:rPr>
        <w:t>. § 100 odst. 1 zákona č. 134/2016 Sb., o zadávání veřejných zakázek, ve znění pozdějších předpisů, vyhrazuje právo na změnu termínu dodání vozid</w:t>
      </w:r>
      <w:r w:rsidR="009E066D">
        <w:rPr>
          <w:rFonts w:ascii="Arial" w:hAnsi="Arial" w:cs="Arial"/>
          <w:sz w:val="20"/>
          <w:szCs w:val="20"/>
        </w:rPr>
        <w:t>e</w:t>
      </w:r>
      <w:r w:rsidRPr="007A5064">
        <w:rPr>
          <w:rFonts w:ascii="Arial" w:hAnsi="Arial" w:cs="Arial"/>
          <w:sz w:val="20"/>
          <w:szCs w:val="20"/>
        </w:rPr>
        <w:t>l dle této Smlouvy z důvodu vzniku nepředvídatelných objektivních okolností, resp. překážek, které se projeví v průběhu realizace předmětu této Smlouvy a které svým charakterem přímo ovlivní termín dodání vozid</w:t>
      </w:r>
      <w:r w:rsidR="009E066D">
        <w:rPr>
          <w:rFonts w:ascii="Arial" w:hAnsi="Arial" w:cs="Arial"/>
          <w:sz w:val="20"/>
          <w:szCs w:val="20"/>
        </w:rPr>
        <w:t>e</w:t>
      </w:r>
      <w:r w:rsidRPr="007A5064">
        <w:rPr>
          <w:rFonts w:ascii="Arial" w:hAnsi="Arial" w:cs="Arial"/>
          <w:sz w:val="20"/>
          <w:szCs w:val="20"/>
        </w:rPr>
        <w:t>l dle této Smlouvy, a to bez jakéhokoliv zavinění Prodávajícího. Kupující si právo na změnu termínu dodání vozid</w:t>
      </w:r>
      <w:r w:rsidR="009E066D">
        <w:rPr>
          <w:rFonts w:ascii="Arial" w:hAnsi="Arial" w:cs="Arial"/>
          <w:sz w:val="20"/>
          <w:szCs w:val="20"/>
        </w:rPr>
        <w:t>e</w:t>
      </w:r>
      <w:r w:rsidRPr="007A5064">
        <w:rPr>
          <w:rFonts w:ascii="Arial" w:hAnsi="Arial" w:cs="Arial"/>
          <w:sz w:val="20"/>
          <w:szCs w:val="20"/>
        </w:rPr>
        <w:t>l dle této Smlouvy vyhrazuje v rozsahu doby, po kterou budou trvat tyto nepředvídatelné objektivní okolnosti, resp. překážky. Změna může být provedena pouze uzavřením písemného dodatku ke Smlouvě. Prodávající je povinen bezodkladně informovat Kupujícího o veškerých okolnostech, které mohou mít vliv na termín dodání vozid</w:t>
      </w:r>
      <w:r w:rsidR="009E066D">
        <w:rPr>
          <w:rFonts w:ascii="Arial" w:hAnsi="Arial" w:cs="Arial"/>
          <w:sz w:val="20"/>
          <w:szCs w:val="20"/>
        </w:rPr>
        <w:t>e</w:t>
      </w:r>
      <w:r w:rsidRPr="007A5064">
        <w:rPr>
          <w:rFonts w:ascii="Arial" w:hAnsi="Arial" w:cs="Arial"/>
          <w:sz w:val="20"/>
          <w:szCs w:val="20"/>
        </w:rPr>
        <w:t>l, přičemž obě Smluvní strany se zavazují vyvinout veškeré úsilí a poskytnou</w:t>
      </w:r>
      <w:r w:rsidR="009E066D">
        <w:rPr>
          <w:rFonts w:ascii="Arial" w:hAnsi="Arial" w:cs="Arial"/>
          <w:sz w:val="20"/>
          <w:szCs w:val="20"/>
        </w:rPr>
        <w:t>t</w:t>
      </w:r>
      <w:r w:rsidRPr="007A5064">
        <w:rPr>
          <w:rFonts w:ascii="Arial" w:hAnsi="Arial" w:cs="Arial"/>
          <w:sz w:val="20"/>
          <w:szCs w:val="20"/>
        </w:rPr>
        <w:t xml:space="preserve"> si vzájemnou součinnost pro eliminaci, resp.</w:t>
      </w:r>
      <w:r w:rsidR="00FB3174">
        <w:rPr>
          <w:rFonts w:ascii="Arial" w:hAnsi="Arial" w:cs="Arial"/>
          <w:sz w:val="20"/>
          <w:szCs w:val="20"/>
        </w:rPr>
        <w:t> </w:t>
      </w:r>
      <w:r w:rsidRPr="007A5064">
        <w:rPr>
          <w:rFonts w:ascii="Arial" w:hAnsi="Arial" w:cs="Arial"/>
          <w:sz w:val="20"/>
          <w:szCs w:val="20"/>
        </w:rPr>
        <w:t>odstranění veškerých příčin, které mohou mít vliv na tento termín.</w:t>
      </w:r>
    </w:p>
    <w:p w14:paraId="4D28BD75" w14:textId="77777777" w:rsidR="009923B1" w:rsidRPr="006616B6" w:rsidRDefault="00526AFD" w:rsidP="002D1167">
      <w:pPr>
        <w:pStyle w:val="Nadpis1"/>
      </w:pPr>
      <w:r w:rsidRPr="00526AFD">
        <w:t xml:space="preserve">Místo </w:t>
      </w:r>
      <w:r w:rsidR="00A320ED">
        <w:t>dodání</w:t>
      </w:r>
      <w:r w:rsidR="00AD32B2">
        <w:t xml:space="preserve"> a převzetí</w:t>
      </w:r>
    </w:p>
    <w:p w14:paraId="2EF921F9" w14:textId="5AEC67C6" w:rsidR="00836303" w:rsidRPr="00836303" w:rsidRDefault="00AA2CA7" w:rsidP="00E22D6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Místem dodání</w:t>
      </w:r>
      <w:r w:rsidR="00AD32B2">
        <w:rPr>
          <w:rFonts w:ascii="Arial" w:hAnsi="Arial" w:cs="Arial"/>
          <w:sz w:val="20"/>
          <w:szCs w:val="20"/>
        </w:rPr>
        <w:t xml:space="preserve"> a převzetí</w:t>
      </w:r>
      <w:r w:rsidR="00836303">
        <w:rPr>
          <w:rFonts w:ascii="Arial" w:hAnsi="Arial" w:cs="Arial"/>
          <w:sz w:val="20"/>
          <w:szCs w:val="20"/>
        </w:rPr>
        <w:t xml:space="preserve"> </w:t>
      </w:r>
      <w:r w:rsidR="00AC4915">
        <w:rPr>
          <w:rFonts w:ascii="Arial" w:hAnsi="Arial" w:cs="Arial"/>
          <w:sz w:val="20"/>
          <w:szCs w:val="20"/>
        </w:rPr>
        <w:t>2 ks vozidel</w:t>
      </w:r>
      <w:r>
        <w:rPr>
          <w:rFonts w:ascii="Arial" w:hAnsi="Arial" w:cs="Arial"/>
          <w:sz w:val="20"/>
          <w:szCs w:val="20"/>
        </w:rPr>
        <w:t xml:space="preserve"> Pick-up</w:t>
      </w:r>
      <w:r w:rsidR="00836303" w:rsidRPr="00836303">
        <w:rPr>
          <w:rFonts w:ascii="Arial" w:hAnsi="Arial" w:cs="Arial"/>
          <w:sz w:val="20"/>
          <w:szCs w:val="20"/>
        </w:rPr>
        <w:t xml:space="preserve"> </w:t>
      </w:r>
      <w:r w:rsidR="00836303">
        <w:rPr>
          <w:rFonts w:ascii="Arial" w:hAnsi="Arial" w:cs="Arial"/>
          <w:sz w:val="20"/>
          <w:szCs w:val="20"/>
        </w:rPr>
        <w:t>je sídlo Kupujícího</w:t>
      </w:r>
      <w:r w:rsidR="00AC4915">
        <w:rPr>
          <w:rFonts w:ascii="Arial" w:hAnsi="Arial" w:cs="Arial"/>
          <w:sz w:val="20"/>
          <w:szCs w:val="20"/>
        </w:rPr>
        <w:t>.</w:t>
      </w:r>
    </w:p>
    <w:p w14:paraId="26991996" w14:textId="77777777" w:rsidR="00836303" w:rsidRPr="00836303" w:rsidRDefault="00836303" w:rsidP="00E22D63">
      <w:pPr>
        <w:tabs>
          <w:tab w:val="left" w:pos="2268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36303">
        <w:rPr>
          <w:rFonts w:ascii="Arial" w:hAnsi="Arial" w:cs="Arial"/>
          <w:sz w:val="20"/>
          <w:szCs w:val="20"/>
        </w:rPr>
        <w:t>Obec:</w:t>
      </w:r>
      <w:r w:rsidRPr="00836303">
        <w:rPr>
          <w:rFonts w:ascii="Arial" w:hAnsi="Arial" w:cs="Arial"/>
          <w:sz w:val="20"/>
          <w:szCs w:val="20"/>
        </w:rPr>
        <w:tab/>
        <w:t>Chlumec</w:t>
      </w:r>
    </w:p>
    <w:p w14:paraId="5A7757F2" w14:textId="77777777" w:rsidR="00836303" w:rsidRPr="00836303" w:rsidRDefault="00836303" w:rsidP="00E22D63">
      <w:pPr>
        <w:tabs>
          <w:tab w:val="left" w:pos="2268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36303">
        <w:rPr>
          <w:rFonts w:ascii="Arial" w:hAnsi="Arial" w:cs="Arial"/>
          <w:sz w:val="20"/>
          <w:szCs w:val="20"/>
        </w:rPr>
        <w:t>Katastrální území:</w:t>
      </w:r>
      <w:r w:rsidRPr="00836303">
        <w:rPr>
          <w:rFonts w:ascii="Arial" w:hAnsi="Arial" w:cs="Arial"/>
          <w:sz w:val="20"/>
          <w:szCs w:val="20"/>
        </w:rPr>
        <w:tab/>
      </w:r>
      <w:proofErr w:type="spellStart"/>
      <w:r w:rsidRPr="00836303">
        <w:rPr>
          <w:rFonts w:ascii="Arial" w:hAnsi="Arial" w:cs="Arial"/>
          <w:sz w:val="20"/>
          <w:szCs w:val="20"/>
        </w:rPr>
        <w:t>Hrbovice</w:t>
      </w:r>
      <w:proofErr w:type="spellEnd"/>
      <w:r w:rsidRPr="00836303">
        <w:rPr>
          <w:rFonts w:ascii="Arial" w:hAnsi="Arial" w:cs="Arial"/>
          <w:sz w:val="20"/>
          <w:szCs w:val="20"/>
        </w:rPr>
        <w:t xml:space="preserve"> (647985)</w:t>
      </w:r>
    </w:p>
    <w:p w14:paraId="2F75D18E" w14:textId="77777777" w:rsidR="00836303" w:rsidRPr="00836303" w:rsidRDefault="00836303" w:rsidP="00E22D63">
      <w:pPr>
        <w:tabs>
          <w:tab w:val="left" w:pos="2268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36303">
        <w:rPr>
          <w:rFonts w:ascii="Arial" w:hAnsi="Arial" w:cs="Arial"/>
          <w:sz w:val="20"/>
          <w:szCs w:val="20"/>
        </w:rPr>
        <w:t>Kód obce:</w:t>
      </w:r>
      <w:r w:rsidRPr="00836303">
        <w:rPr>
          <w:rFonts w:ascii="Arial" w:hAnsi="Arial" w:cs="Arial"/>
          <w:sz w:val="20"/>
          <w:szCs w:val="20"/>
        </w:rPr>
        <w:tab/>
        <w:t>CZ0427568015</w:t>
      </w:r>
    </w:p>
    <w:p w14:paraId="55F50AFA" w14:textId="77777777" w:rsidR="00836303" w:rsidRDefault="00836303" w:rsidP="00AC4915">
      <w:pPr>
        <w:tabs>
          <w:tab w:val="left" w:pos="2268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36303">
        <w:rPr>
          <w:rFonts w:ascii="Arial" w:hAnsi="Arial" w:cs="Arial"/>
          <w:sz w:val="20"/>
          <w:szCs w:val="20"/>
        </w:rPr>
        <w:t>Kraj:</w:t>
      </w:r>
      <w:r w:rsidRPr="00836303">
        <w:rPr>
          <w:rFonts w:ascii="Arial" w:hAnsi="Arial" w:cs="Arial"/>
          <w:sz w:val="20"/>
          <w:szCs w:val="20"/>
        </w:rPr>
        <w:tab/>
        <w:t>Ústecký</w:t>
      </w:r>
    </w:p>
    <w:p w14:paraId="34B30338" w14:textId="2CFB7E20" w:rsidR="009B2C81" w:rsidRPr="006616B6" w:rsidRDefault="00F12BE1" w:rsidP="002D1167">
      <w:pPr>
        <w:pStyle w:val="Nadpis1"/>
      </w:pPr>
      <w:r>
        <w:t>Kupní cena</w:t>
      </w:r>
      <w:r w:rsidR="009A6D1B">
        <w:t xml:space="preserve"> </w:t>
      </w:r>
    </w:p>
    <w:p w14:paraId="528F527C" w14:textId="77777777" w:rsidR="00836303" w:rsidRPr="00836303" w:rsidRDefault="00836303" w:rsidP="00963908">
      <w:pPr>
        <w:pStyle w:val="Default"/>
        <w:numPr>
          <w:ilvl w:val="0"/>
          <w:numId w:val="7"/>
        </w:numPr>
        <w:tabs>
          <w:tab w:val="left" w:pos="0"/>
        </w:tabs>
        <w:spacing w:after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36303">
        <w:rPr>
          <w:rFonts w:ascii="Arial" w:hAnsi="Arial" w:cs="Arial"/>
          <w:bCs/>
          <w:sz w:val="20"/>
          <w:szCs w:val="20"/>
        </w:rPr>
        <w:t>Kupní cena vychází z nabídkové ceny uvedené v nabídce podané Prodávajícím do výběrového řízení, v jehož rámci je tato Smlouva uzavřena a činí:</w:t>
      </w:r>
    </w:p>
    <w:p w14:paraId="5F5C4266" w14:textId="77777777" w:rsidR="00897D72" w:rsidRDefault="00897D72" w:rsidP="008807FB">
      <w:pPr>
        <w:pStyle w:val="Default"/>
        <w:tabs>
          <w:tab w:val="left" w:pos="426"/>
          <w:tab w:val="left" w:pos="7088"/>
        </w:tabs>
        <w:spacing w:before="240" w:after="240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za 1 ks vozidla Pick-up (Chlumec) v Kč bez DPH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897D72">
        <w:rPr>
          <w:rFonts w:ascii="Arial" w:hAnsi="Arial" w:cs="Arial"/>
          <w:b/>
          <w:bCs/>
          <w:sz w:val="20"/>
          <w:szCs w:val="20"/>
          <w:highlight w:val="lightGray"/>
        </w:rPr>
        <w:t>0,00 Kč</w:t>
      </w:r>
    </w:p>
    <w:p w14:paraId="716C3DB6" w14:textId="77777777" w:rsidR="00897D72" w:rsidRDefault="00897D72" w:rsidP="008807FB">
      <w:pPr>
        <w:pStyle w:val="Default"/>
        <w:tabs>
          <w:tab w:val="left" w:pos="426"/>
          <w:tab w:val="left" w:pos="7088"/>
        </w:tabs>
        <w:spacing w:before="240" w:after="240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za 1 ks vozidla Pick-up (Hodonín) v Kč bez DPH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897D72">
        <w:rPr>
          <w:rFonts w:ascii="Arial" w:hAnsi="Arial" w:cs="Arial"/>
          <w:b/>
          <w:bCs/>
          <w:sz w:val="20"/>
          <w:szCs w:val="20"/>
          <w:highlight w:val="lightGray"/>
        </w:rPr>
        <w:t>0,00 Kč</w:t>
      </w:r>
    </w:p>
    <w:p w14:paraId="60885638" w14:textId="77777777" w:rsidR="00836303" w:rsidRPr="00836303" w:rsidRDefault="00836303" w:rsidP="008807FB">
      <w:pPr>
        <w:pStyle w:val="Default"/>
        <w:tabs>
          <w:tab w:val="left" w:pos="426"/>
          <w:tab w:val="left" w:pos="7088"/>
        </w:tabs>
        <w:spacing w:before="240" w:after="240"/>
        <w:ind w:left="42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36303">
        <w:rPr>
          <w:rFonts w:ascii="Arial" w:hAnsi="Arial" w:cs="Arial"/>
          <w:b/>
          <w:bCs/>
          <w:sz w:val="20"/>
          <w:szCs w:val="20"/>
        </w:rPr>
        <w:t xml:space="preserve">Cena celkem </w:t>
      </w:r>
      <w:r w:rsidR="00897D72">
        <w:rPr>
          <w:rFonts w:ascii="Arial" w:hAnsi="Arial" w:cs="Arial"/>
          <w:b/>
          <w:bCs/>
          <w:sz w:val="20"/>
          <w:szCs w:val="20"/>
        </w:rPr>
        <w:t>za 2 ks vozidel Pick-up v Kč bez DPH</w:t>
      </w:r>
      <w:r w:rsidRPr="00836303">
        <w:rPr>
          <w:rFonts w:ascii="Arial" w:hAnsi="Arial" w:cs="Arial"/>
          <w:b/>
          <w:bCs/>
          <w:sz w:val="20"/>
          <w:szCs w:val="20"/>
        </w:rPr>
        <w:tab/>
      </w:r>
      <w:r w:rsidRPr="007447E9">
        <w:rPr>
          <w:rFonts w:ascii="Arial" w:hAnsi="Arial" w:cs="Arial"/>
          <w:b/>
          <w:bCs/>
          <w:sz w:val="20"/>
          <w:szCs w:val="20"/>
          <w:highlight w:val="lightGray"/>
        </w:rPr>
        <w:t>0,00 Kč</w:t>
      </w:r>
    </w:p>
    <w:p w14:paraId="696079C8" w14:textId="60C1FA8B" w:rsidR="00836303" w:rsidRDefault="00897D72" w:rsidP="00963908">
      <w:pPr>
        <w:pStyle w:val="Odstavecseseznamem"/>
        <w:widowControl w:val="0"/>
        <w:numPr>
          <w:ilvl w:val="0"/>
          <w:numId w:val="7"/>
        </w:numPr>
        <w:tabs>
          <w:tab w:val="left" w:pos="0"/>
          <w:tab w:val="left" w:pos="5220"/>
        </w:tabs>
        <w:autoSpaceDE w:val="0"/>
        <w:autoSpaceDN w:val="0"/>
        <w:adjustRightInd w:val="0"/>
        <w:spacing w:after="24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Sestavení </w:t>
      </w:r>
      <w:r w:rsidR="00F12BE1">
        <w:rPr>
          <w:rFonts w:ascii="Arial" w:hAnsi="Arial" w:cs="Arial"/>
        </w:rPr>
        <w:t xml:space="preserve">kupní </w:t>
      </w:r>
      <w:r>
        <w:rPr>
          <w:rFonts w:ascii="Arial" w:hAnsi="Arial" w:cs="Arial"/>
        </w:rPr>
        <w:t xml:space="preserve">ceny </w:t>
      </w:r>
      <w:r w:rsidR="00836303" w:rsidRPr="007447E9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uvedeno v </w:t>
      </w:r>
      <w:r w:rsidR="00BA0DC2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říloze č. 1 </w:t>
      </w:r>
      <w:r w:rsidR="007300AF">
        <w:rPr>
          <w:rFonts w:ascii="Arial" w:hAnsi="Arial" w:cs="Arial"/>
        </w:rPr>
        <w:t xml:space="preserve">této </w:t>
      </w:r>
      <w:r>
        <w:rPr>
          <w:rFonts w:ascii="Arial" w:hAnsi="Arial" w:cs="Arial"/>
        </w:rPr>
        <w:t>Smlouvy – „Specifikace technických parametrů“.</w:t>
      </w:r>
    </w:p>
    <w:p w14:paraId="352CECE3" w14:textId="48C4C638" w:rsidR="00CD6FC0" w:rsidRPr="00CD6FC0" w:rsidRDefault="00F12BE1" w:rsidP="00963908">
      <w:pPr>
        <w:pStyle w:val="Odstavec"/>
        <w:numPr>
          <w:ilvl w:val="0"/>
          <w:numId w:val="7"/>
        </w:numPr>
        <w:spacing w:before="16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Kupní c</w:t>
      </w:r>
      <w:r w:rsidR="00CD6FC0" w:rsidRPr="00CD6FC0">
        <w:rPr>
          <w:rFonts w:ascii="Arial" w:hAnsi="Arial" w:cs="Arial"/>
        </w:rPr>
        <w:t>ena dle tohoto článku již obsahuje veškeré náklady Prodávajícího související s řádným předáním a</w:t>
      </w:r>
      <w:r w:rsidR="00FB3174">
        <w:rPr>
          <w:rFonts w:ascii="Arial" w:hAnsi="Arial" w:cs="Arial"/>
        </w:rPr>
        <w:t> </w:t>
      </w:r>
      <w:r w:rsidR="00CD6FC0" w:rsidRPr="00CD6FC0">
        <w:rPr>
          <w:rFonts w:ascii="Arial" w:hAnsi="Arial" w:cs="Arial"/>
        </w:rPr>
        <w:t>převzetím</w:t>
      </w:r>
      <w:r w:rsidR="00BA0DC2">
        <w:rPr>
          <w:rFonts w:ascii="Arial" w:hAnsi="Arial" w:cs="Arial"/>
        </w:rPr>
        <w:t xml:space="preserve"> vozidel</w:t>
      </w:r>
      <w:r w:rsidR="00CD6FC0" w:rsidRPr="00CD6FC0">
        <w:rPr>
          <w:rFonts w:ascii="Arial" w:hAnsi="Arial" w:cs="Arial"/>
        </w:rPr>
        <w:t xml:space="preserve"> dle této Smlouvy.</w:t>
      </w:r>
    </w:p>
    <w:p w14:paraId="17888447" w14:textId="7EE041B5" w:rsidR="00551926" w:rsidRPr="002D029C" w:rsidRDefault="00CD78F9" w:rsidP="002D1167">
      <w:pPr>
        <w:pStyle w:val="Nadpis1"/>
      </w:pPr>
      <w:r w:rsidRPr="00EE097D">
        <w:t>Platební podmínky</w:t>
      </w:r>
      <w:r w:rsidR="001F3A55">
        <w:t xml:space="preserve"> a</w:t>
      </w:r>
      <w:r w:rsidRPr="00EE097D">
        <w:t xml:space="preserve"> fakturace </w:t>
      </w:r>
    </w:p>
    <w:p w14:paraId="6B475A07" w14:textId="77777777" w:rsidR="00F32AB7" w:rsidRDefault="0066687F" w:rsidP="0096390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36303">
        <w:rPr>
          <w:rFonts w:ascii="Arial" w:hAnsi="Arial" w:cs="Arial"/>
          <w:sz w:val="20"/>
          <w:szCs w:val="20"/>
        </w:rPr>
        <w:t xml:space="preserve">Smluvní strany se dohodly na </w:t>
      </w:r>
      <w:r w:rsidR="002614BF">
        <w:rPr>
          <w:rFonts w:ascii="Arial" w:hAnsi="Arial" w:cs="Arial"/>
          <w:sz w:val="20"/>
          <w:szCs w:val="20"/>
        </w:rPr>
        <w:t xml:space="preserve">jednorázové </w:t>
      </w:r>
      <w:r w:rsidR="00836303" w:rsidRPr="00836303">
        <w:rPr>
          <w:rFonts w:ascii="Arial" w:hAnsi="Arial" w:cs="Arial"/>
          <w:sz w:val="20"/>
          <w:szCs w:val="20"/>
        </w:rPr>
        <w:t>fakturaci</w:t>
      </w:r>
      <w:r w:rsidR="002614BF">
        <w:rPr>
          <w:rFonts w:ascii="Arial" w:hAnsi="Arial" w:cs="Arial"/>
          <w:sz w:val="20"/>
          <w:szCs w:val="20"/>
        </w:rPr>
        <w:t xml:space="preserve"> (faktura bude vystavena vždy za každé</w:t>
      </w:r>
      <w:r w:rsidR="000B14C9">
        <w:rPr>
          <w:rFonts w:ascii="Arial" w:hAnsi="Arial" w:cs="Arial"/>
          <w:sz w:val="20"/>
          <w:szCs w:val="20"/>
        </w:rPr>
        <w:t xml:space="preserve"> </w:t>
      </w:r>
      <w:r w:rsidR="00C15774">
        <w:rPr>
          <w:rFonts w:ascii="Arial" w:hAnsi="Arial" w:cs="Arial"/>
          <w:sz w:val="20"/>
          <w:szCs w:val="20"/>
        </w:rPr>
        <w:t>vozidlo zvlášť</w:t>
      </w:r>
      <w:r w:rsidR="002614BF">
        <w:rPr>
          <w:rFonts w:ascii="Arial" w:hAnsi="Arial" w:cs="Arial"/>
          <w:sz w:val="20"/>
          <w:szCs w:val="20"/>
        </w:rPr>
        <w:t>)</w:t>
      </w:r>
      <w:r w:rsidR="00836303" w:rsidRPr="00836303">
        <w:rPr>
          <w:rFonts w:ascii="Arial" w:hAnsi="Arial" w:cs="Arial"/>
          <w:sz w:val="20"/>
          <w:szCs w:val="20"/>
        </w:rPr>
        <w:t>,</w:t>
      </w:r>
      <w:r w:rsidR="00E96A37">
        <w:rPr>
          <w:rFonts w:ascii="Arial" w:hAnsi="Arial" w:cs="Arial"/>
          <w:sz w:val="20"/>
          <w:szCs w:val="20"/>
        </w:rPr>
        <w:t xml:space="preserve"> a to</w:t>
      </w:r>
      <w:r w:rsidR="002614BF">
        <w:rPr>
          <w:rFonts w:ascii="Arial" w:hAnsi="Arial" w:cs="Arial"/>
          <w:sz w:val="20"/>
          <w:szCs w:val="20"/>
        </w:rPr>
        <w:t xml:space="preserve"> </w:t>
      </w:r>
      <w:r w:rsidR="00836303" w:rsidRPr="00836303">
        <w:rPr>
          <w:rFonts w:ascii="Arial" w:hAnsi="Arial" w:cs="Arial"/>
          <w:sz w:val="20"/>
          <w:szCs w:val="20"/>
        </w:rPr>
        <w:t>po řádném předání a</w:t>
      </w:r>
      <w:r w:rsidR="00A073B0">
        <w:rPr>
          <w:rFonts w:ascii="Arial" w:hAnsi="Arial" w:cs="Arial"/>
          <w:sz w:val="20"/>
          <w:szCs w:val="20"/>
        </w:rPr>
        <w:t> </w:t>
      </w:r>
      <w:r w:rsidR="00836303" w:rsidRPr="00836303">
        <w:rPr>
          <w:rFonts w:ascii="Arial" w:hAnsi="Arial" w:cs="Arial"/>
          <w:sz w:val="20"/>
          <w:szCs w:val="20"/>
        </w:rPr>
        <w:t>převz</w:t>
      </w:r>
      <w:r w:rsidR="00347197">
        <w:rPr>
          <w:rFonts w:ascii="Arial" w:hAnsi="Arial" w:cs="Arial"/>
          <w:sz w:val="20"/>
          <w:szCs w:val="20"/>
        </w:rPr>
        <w:t>etí kompletního předmětu koupě</w:t>
      </w:r>
      <w:r w:rsidR="00836303" w:rsidRPr="00836303">
        <w:rPr>
          <w:rFonts w:ascii="Arial" w:hAnsi="Arial" w:cs="Arial"/>
          <w:sz w:val="20"/>
          <w:szCs w:val="20"/>
        </w:rPr>
        <w:t>, maximálně</w:t>
      </w:r>
      <w:r w:rsidR="00A073B0">
        <w:rPr>
          <w:rFonts w:ascii="Arial" w:hAnsi="Arial" w:cs="Arial"/>
          <w:sz w:val="20"/>
          <w:szCs w:val="20"/>
        </w:rPr>
        <w:t xml:space="preserve"> však </w:t>
      </w:r>
      <w:r w:rsidR="00836303" w:rsidRPr="00836303">
        <w:rPr>
          <w:rFonts w:ascii="Arial" w:hAnsi="Arial" w:cs="Arial"/>
          <w:sz w:val="20"/>
          <w:szCs w:val="20"/>
        </w:rPr>
        <w:t xml:space="preserve">do výše smluvní ceny dohodnuté dle článku V. </w:t>
      </w:r>
      <w:r w:rsidR="00A91BD0">
        <w:rPr>
          <w:rFonts w:ascii="Arial" w:hAnsi="Arial" w:cs="Arial"/>
          <w:sz w:val="20"/>
          <w:szCs w:val="20"/>
        </w:rPr>
        <w:t xml:space="preserve">odst. 1 této </w:t>
      </w:r>
      <w:r w:rsidR="00836303" w:rsidRPr="00836303">
        <w:rPr>
          <w:rFonts w:ascii="Arial" w:hAnsi="Arial" w:cs="Arial"/>
          <w:sz w:val="20"/>
          <w:szCs w:val="20"/>
        </w:rPr>
        <w:t>Smlouvy.</w:t>
      </w:r>
      <w:r w:rsidR="00F32AB7">
        <w:rPr>
          <w:rFonts w:ascii="Arial" w:hAnsi="Arial" w:cs="Arial"/>
          <w:sz w:val="20"/>
          <w:szCs w:val="20"/>
        </w:rPr>
        <w:t xml:space="preserve"> Každá faktura vystavená Prodávajícím bude doložena předávacím</w:t>
      </w:r>
      <w:r w:rsidR="00692182" w:rsidRPr="00F32AB7">
        <w:rPr>
          <w:rFonts w:ascii="Arial" w:hAnsi="Arial" w:cs="Arial"/>
          <w:sz w:val="20"/>
          <w:szCs w:val="20"/>
        </w:rPr>
        <w:t xml:space="preserve"> protokol</w:t>
      </w:r>
      <w:r w:rsidR="00F32AB7">
        <w:rPr>
          <w:rFonts w:ascii="Arial" w:hAnsi="Arial" w:cs="Arial"/>
          <w:sz w:val="20"/>
          <w:szCs w:val="20"/>
        </w:rPr>
        <w:t>em</w:t>
      </w:r>
      <w:r w:rsidR="00692182" w:rsidRPr="00F32AB7">
        <w:rPr>
          <w:rFonts w:ascii="Arial" w:hAnsi="Arial" w:cs="Arial"/>
          <w:sz w:val="20"/>
          <w:szCs w:val="20"/>
        </w:rPr>
        <w:t xml:space="preserve"> s podpisy zástupců obou Smluvních stran.</w:t>
      </w:r>
    </w:p>
    <w:p w14:paraId="2B55AE43" w14:textId="0E21E675" w:rsidR="002614BF" w:rsidRPr="00BA0DC2" w:rsidRDefault="002614BF" w:rsidP="00963908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240"/>
        <w:ind w:left="426" w:hanging="426"/>
        <w:contextualSpacing w:val="0"/>
        <w:jc w:val="both"/>
        <w:rPr>
          <w:rFonts w:ascii="Arial" w:hAnsi="Arial" w:cs="Arial"/>
        </w:rPr>
      </w:pPr>
      <w:r w:rsidRPr="00BA0DC2">
        <w:rPr>
          <w:rFonts w:ascii="Arial" w:hAnsi="Arial" w:cs="Arial"/>
        </w:rPr>
        <w:t xml:space="preserve">Faktury budou vystaveny Prodávajícím do 15 dnů po předání a převzetí </w:t>
      </w:r>
      <w:r w:rsidR="00805230">
        <w:rPr>
          <w:rFonts w:ascii="Arial" w:hAnsi="Arial" w:cs="Arial"/>
        </w:rPr>
        <w:t>každého vozidla zvlášť</w:t>
      </w:r>
      <w:r w:rsidRPr="00BA0DC2">
        <w:rPr>
          <w:rFonts w:ascii="Arial" w:hAnsi="Arial" w:cs="Arial"/>
        </w:rPr>
        <w:t>. Podkladem pro vystavení faktury je předávací protokol s podpisy zástupců obou Smluvních stran.</w:t>
      </w:r>
    </w:p>
    <w:p w14:paraId="110B1397" w14:textId="77777777" w:rsidR="002614BF" w:rsidRPr="002614BF" w:rsidRDefault="002614BF" w:rsidP="00963908">
      <w:pPr>
        <w:pStyle w:val="Odstavec"/>
        <w:spacing w:before="240" w:after="240" w:line="240" w:lineRule="auto"/>
        <w:ind w:firstLine="0"/>
        <w:rPr>
          <w:rFonts w:ascii="Arial" w:hAnsi="Arial" w:cs="Arial"/>
          <w:szCs w:val="20"/>
        </w:rPr>
      </w:pPr>
      <w:r w:rsidRPr="002614BF">
        <w:rPr>
          <w:rFonts w:ascii="Arial" w:hAnsi="Arial" w:cs="Arial"/>
          <w:szCs w:val="20"/>
        </w:rPr>
        <w:t>V případě zjištění vad při předání a převzetí předmětu koupě, má Kupující právo zadržet a nezaplatit Prodávajícímu 10 % z fakturované částky, a to až do odstranění veškerých vad uvedených v předávacím protokolu.</w:t>
      </w:r>
    </w:p>
    <w:p w14:paraId="70FB33C3" w14:textId="77777777" w:rsidR="002614BF" w:rsidRPr="002614BF" w:rsidRDefault="002614BF" w:rsidP="00963908">
      <w:pPr>
        <w:pStyle w:val="Odstavec"/>
        <w:spacing w:before="240" w:after="240" w:line="240" w:lineRule="auto"/>
        <w:ind w:firstLine="0"/>
        <w:rPr>
          <w:rFonts w:ascii="Arial" w:hAnsi="Arial" w:cs="Arial"/>
          <w:szCs w:val="20"/>
        </w:rPr>
      </w:pPr>
      <w:r w:rsidRPr="002614BF">
        <w:rPr>
          <w:rFonts w:ascii="Arial" w:hAnsi="Arial" w:cs="Arial"/>
          <w:szCs w:val="20"/>
        </w:rPr>
        <w:t xml:space="preserve">Kupující je povinen doplatit takto zadržované částky ve lhůtě 15 dní následujících po dni, ve kterém jeho zádržné právo zaniklo. </w:t>
      </w:r>
    </w:p>
    <w:p w14:paraId="6FFDAA9C" w14:textId="7CEF901D" w:rsidR="002614BF" w:rsidRPr="002614BF" w:rsidRDefault="002614BF" w:rsidP="00963908">
      <w:pPr>
        <w:pStyle w:val="Odstavec"/>
        <w:spacing w:before="240" w:after="240" w:line="240" w:lineRule="auto"/>
        <w:ind w:firstLine="0"/>
        <w:rPr>
          <w:rFonts w:ascii="Arial" w:hAnsi="Arial" w:cs="Arial"/>
          <w:szCs w:val="20"/>
        </w:rPr>
      </w:pPr>
      <w:r w:rsidRPr="002614BF">
        <w:rPr>
          <w:rFonts w:ascii="Arial" w:hAnsi="Arial" w:cs="Arial"/>
          <w:szCs w:val="20"/>
        </w:rPr>
        <w:t>Smluvní strany pro vyloučení pochybností výslovně sjednávají, že Kupující není v prodlení se zaplacením příslušných zadržovaných částek po dobu, po kterou oprávněně uplatňuje své zádržné právo podle tohoto bodu, včetně lhůty 15 dní stanovené k doplacení zadržovaných částek. S výkonem zadržovacího práva tak nejsou spojeny žádné negativní důsledky spojené s prodlením (nevzniká nárok na úrok z prodlení a</w:t>
      </w:r>
      <w:r w:rsidR="00C7137C">
        <w:rPr>
          <w:rFonts w:ascii="Arial" w:hAnsi="Arial" w:cs="Arial"/>
          <w:szCs w:val="20"/>
        </w:rPr>
        <w:t> </w:t>
      </w:r>
      <w:r w:rsidRPr="002614BF">
        <w:rPr>
          <w:rFonts w:ascii="Arial" w:hAnsi="Arial" w:cs="Arial"/>
          <w:szCs w:val="20"/>
        </w:rPr>
        <w:t>další) a nelze Kupujícího za výkon tohoto práva žádným způsobem sankcionovat.</w:t>
      </w:r>
    </w:p>
    <w:p w14:paraId="71871CBA" w14:textId="77777777" w:rsidR="0066687F" w:rsidRPr="00BA0DC2" w:rsidRDefault="006D57C8" w:rsidP="00963908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240"/>
        <w:ind w:left="426" w:hanging="426"/>
        <w:contextualSpacing w:val="0"/>
        <w:jc w:val="both"/>
        <w:rPr>
          <w:rFonts w:ascii="Arial" w:hAnsi="Arial" w:cs="Arial"/>
        </w:rPr>
      </w:pPr>
      <w:r w:rsidRPr="00BA0DC2">
        <w:rPr>
          <w:rFonts w:ascii="Arial" w:hAnsi="Arial" w:cs="Arial"/>
        </w:rPr>
        <w:t>V případě změny sazby DPH na základě novelizace zákona č. 235/2004 Sb., o dani z přidané hodnoty, ve znění pozdějších předpisů</w:t>
      </w:r>
      <w:r w:rsidR="00CD6FC0" w:rsidRPr="00BA0DC2">
        <w:rPr>
          <w:rFonts w:ascii="Arial" w:hAnsi="Arial" w:cs="Arial"/>
        </w:rPr>
        <w:t xml:space="preserve"> (dále též </w:t>
      </w:r>
      <w:r w:rsidR="00CD6FC0" w:rsidRPr="00BA0DC2">
        <w:rPr>
          <w:rFonts w:ascii="Arial" w:hAnsi="Arial" w:cs="Arial"/>
          <w:i/>
        </w:rPr>
        <w:t>„</w:t>
      </w:r>
      <w:proofErr w:type="spellStart"/>
      <w:r w:rsidR="00CD6FC0" w:rsidRPr="00BA0DC2">
        <w:rPr>
          <w:rFonts w:ascii="Arial" w:hAnsi="Arial" w:cs="Arial"/>
          <w:i/>
        </w:rPr>
        <w:t>ZoDPH</w:t>
      </w:r>
      <w:proofErr w:type="spellEnd"/>
      <w:r w:rsidR="00CD6FC0" w:rsidRPr="00BA0DC2">
        <w:rPr>
          <w:rFonts w:ascii="Arial" w:hAnsi="Arial" w:cs="Arial"/>
          <w:i/>
        </w:rPr>
        <w:t>“</w:t>
      </w:r>
      <w:r w:rsidR="00CD6FC0" w:rsidRPr="00BA0DC2">
        <w:rPr>
          <w:rFonts w:ascii="Arial" w:hAnsi="Arial" w:cs="Arial"/>
        </w:rPr>
        <w:t>)</w:t>
      </w:r>
      <w:r w:rsidRPr="00BA0DC2">
        <w:rPr>
          <w:rFonts w:ascii="Arial" w:hAnsi="Arial" w:cs="Arial"/>
        </w:rPr>
        <w:t xml:space="preserve">, bude </w:t>
      </w:r>
      <w:r w:rsidR="001B6ACB" w:rsidRPr="00BA0DC2">
        <w:rPr>
          <w:rFonts w:ascii="Arial" w:hAnsi="Arial" w:cs="Arial"/>
        </w:rPr>
        <w:t>Prodávajícím</w:t>
      </w:r>
      <w:r w:rsidR="002E61F1" w:rsidRPr="00BA0DC2">
        <w:rPr>
          <w:rFonts w:ascii="Arial" w:hAnsi="Arial" w:cs="Arial"/>
        </w:rPr>
        <w:t xml:space="preserve"> </w:t>
      </w:r>
      <w:r w:rsidRPr="00BA0DC2">
        <w:rPr>
          <w:rFonts w:ascii="Arial" w:hAnsi="Arial" w:cs="Arial"/>
        </w:rPr>
        <w:t>k ceně doplněna a přiznána sazba DPH v % platná v</w:t>
      </w:r>
      <w:r w:rsidR="002E61F1" w:rsidRPr="00BA0DC2">
        <w:rPr>
          <w:rFonts w:ascii="Arial" w:hAnsi="Arial" w:cs="Arial"/>
        </w:rPr>
        <w:t> </w:t>
      </w:r>
      <w:r w:rsidRPr="00BA0DC2">
        <w:rPr>
          <w:rFonts w:ascii="Arial" w:hAnsi="Arial" w:cs="Arial"/>
        </w:rPr>
        <w:t>době vystavení faktury.</w:t>
      </w:r>
    </w:p>
    <w:p w14:paraId="676607B9" w14:textId="77777777" w:rsidR="0066687F" w:rsidRPr="00746CC2" w:rsidRDefault="0066687F" w:rsidP="00963908">
      <w:pPr>
        <w:pStyle w:val="Default"/>
        <w:numPr>
          <w:ilvl w:val="0"/>
          <w:numId w:val="17"/>
        </w:numPr>
        <w:spacing w:before="240" w:after="24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>F</w:t>
      </w:r>
      <w:r w:rsidR="00D870D0">
        <w:rPr>
          <w:rFonts w:ascii="Arial" w:hAnsi="Arial" w:cs="Arial"/>
          <w:bCs/>
          <w:sz w:val="20"/>
          <w:szCs w:val="20"/>
        </w:rPr>
        <w:t>aktury</w:t>
      </w:r>
      <w:r w:rsidRPr="00746CC2">
        <w:rPr>
          <w:rFonts w:ascii="Arial" w:hAnsi="Arial" w:cs="Arial"/>
          <w:bCs/>
          <w:sz w:val="20"/>
          <w:szCs w:val="20"/>
        </w:rPr>
        <w:t xml:space="preserve"> musí obsahovat náležitosti dle zákona č. 235/2004 Sb., o dani z přidané hodnoty, ve znění p</w:t>
      </w:r>
      <w:r w:rsidR="00F2342C" w:rsidRPr="00746CC2">
        <w:rPr>
          <w:rFonts w:ascii="Arial" w:hAnsi="Arial" w:cs="Arial"/>
          <w:bCs/>
          <w:sz w:val="20"/>
          <w:szCs w:val="20"/>
        </w:rPr>
        <w:t>ozdějších</w:t>
      </w:r>
      <w:r w:rsidR="00D870D0">
        <w:rPr>
          <w:rFonts w:ascii="Arial" w:hAnsi="Arial" w:cs="Arial"/>
          <w:bCs/>
          <w:sz w:val="20"/>
          <w:szCs w:val="20"/>
        </w:rPr>
        <w:t xml:space="preserve"> předpisů, jinak nebudou splatné</w:t>
      </w:r>
      <w:r w:rsidRPr="00746CC2">
        <w:rPr>
          <w:rFonts w:ascii="Arial" w:hAnsi="Arial" w:cs="Arial"/>
          <w:bCs/>
          <w:sz w:val="20"/>
          <w:szCs w:val="20"/>
        </w:rPr>
        <w:t>, a to zejména:</w:t>
      </w:r>
    </w:p>
    <w:p w14:paraId="504343A9" w14:textId="77777777" w:rsidR="0066687F" w:rsidRPr="006A7058" w:rsidRDefault="0066687F" w:rsidP="00963908">
      <w:pPr>
        <w:pStyle w:val="Default"/>
        <w:numPr>
          <w:ilvl w:val="0"/>
          <w:numId w:val="18"/>
        </w:numPr>
        <w:tabs>
          <w:tab w:val="left" w:pos="851"/>
        </w:tabs>
        <w:spacing w:before="60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 xml:space="preserve">název, adresa sídla, IČO/DIČ </w:t>
      </w:r>
      <w:r w:rsidR="00746CC2">
        <w:rPr>
          <w:rFonts w:ascii="Arial" w:hAnsi="Arial" w:cs="Arial"/>
          <w:bCs/>
          <w:sz w:val="20"/>
          <w:szCs w:val="20"/>
        </w:rPr>
        <w:t>Kupujícího</w:t>
      </w:r>
      <w:r w:rsidRPr="006A7058">
        <w:rPr>
          <w:rFonts w:ascii="Arial" w:hAnsi="Arial" w:cs="Arial"/>
          <w:bCs/>
          <w:sz w:val="20"/>
          <w:szCs w:val="20"/>
        </w:rPr>
        <w:t>,</w:t>
      </w:r>
    </w:p>
    <w:p w14:paraId="3F87831C" w14:textId="77777777" w:rsidR="0066687F" w:rsidRPr="006A7058" w:rsidRDefault="0066687F" w:rsidP="00963908">
      <w:pPr>
        <w:pStyle w:val="Default"/>
        <w:numPr>
          <w:ilvl w:val="0"/>
          <w:numId w:val="18"/>
        </w:numPr>
        <w:tabs>
          <w:tab w:val="left" w:pos="851"/>
        </w:tabs>
        <w:spacing w:before="60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>název, adresa sídla, IČO/DIČ</w:t>
      </w:r>
      <w:r w:rsidR="00FB4BF6">
        <w:rPr>
          <w:rFonts w:ascii="Arial" w:hAnsi="Arial" w:cs="Arial"/>
          <w:bCs/>
          <w:sz w:val="20"/>
          <w:szCs w:val="20"/>
        </w:rPr>
        <w:t xml:space="preserve"> </w:t>
      </w:r>
      <w:r w:rsidR="00746CC2">
        <w:rPr>
          <w:rFonts w:ascii="Arial" w:hAnsi="Arial" w:cs="Arial"/>
          <w:bCs/>
          <w:sz w:val="20"/>
          <w:szCs w:val="20"/>
        </w:rPr>
        <w:t>Prodávajícího</w:t>
      </w:r>
      <w:r w:rsidRPr="006A7058">
        <w:rPr>
          <w:rFonts w:ascii="Arial" w:hAnsi="Arial" w:cs="Arial"/>
          <w:bCs/>
          <w:sz w:val="20"/>
          <w:szCs w:val="20"/>
        </w:rPr>
        <w:t>,</w:t>
      </w:r>
    </w:p>
    <w:p w14:paraId="4CBDA568" w14:textId="77777777" w:rsidR="0066687F" w:rsidRPr="006A7058" w:rsidRDefault="0066687F" w:rsidP="00963908">
      <w:pPr>
        <w:pStyle w:val="Default"/>
        <w:numPr>
          <w:ilvl w:val="0"/>
          <w:numId w:val="18"/>
        </w:numPr>
        <w:tabs>
          <w:tab w:val="left" w:pos="851"/>
        </w:tabs>
        <w:spacing w:before="60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>označení faktury a její číslo,</w:t>
      </w:r>
    </w:p>
    <w:p w14:paraId="227F77A0" w14:textId="77777777" w:rsidR="0066687F" w:rsidRPr="006A7058" w:rsidRDefault="0066687F" w:rsidP="00963908">
      <w:pPr>
        <w:pStyle w:val="Default"/>
        <w:numPr>
          <w:ilvl w:val="0"/>
          <w:numId w:val="18"/>
        </w:numPr>
        <w:tabs>
          <w:tab w:val="left" w:pos="851"/>
        </w:tabs>
        <w:spacing w:before="60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 xml:space="preserve">bankovní spojení </w:t>
      </w:r>
      <w:r w:rsidR="00746CC2">
        <w:rPr>
          <w:rFonts w:ascii="Arial" w:hAnsi="Arial" w:cs="Arial"/>
          <w:bCs/>
          <w:sz w:val="20"/>
          <w:szCs w:val="20"/>
        </w:rPr>
        <w:t>Prodávajícího</w:t>
      </w:r>
      <w:r w:rsidRPr="006A7058">
        <w:rPr>
          <w:rFonts w:ascii="Arial" w:hAnsi="Arial" w:cs="Arial"/>
          <w:bCs/>
          <w:sz w:val="20"/>
          <w:szCs w:val="20"/>
        </w:rPr>
        <w:t>,</w:t>
      </w:r>
    </w:p>
    <w:p w14:paraId="0F1CFDBC" w14:textId="77777777" w:rsidR="0066687F" w:rsidRPr="006A7058" w:rsidRDefault="0066687F" w:rsidP="00963908">
      <w:pPr>
        <w:pStyle w:val="Default"/>
        <w:numPr>
          <w:ilvl w:val="0"/>
          <w:numId w:val="18"/>
        </w:numPr>
        <w:tabs>
          <w:tab w:val="left" w:pos="851"/>
        </w:tabs>
        <w:spacing w:before="60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6A7058">
        <w:rPr>
          <w:rFonts w:ascii="Arial" w:hAnsi="Arial" w:cs="Arial"/>
          <w:bCs/>
          <w:sz w:val="20"/>
          <w:szCs w:val="20"/>
        </w:rPr>
        <w:t>splatnost faktury v souladu se Smlouvou,</w:t>
      </w:r>
    </w:p>
    <w:p w14:paraId="663EC925" w14:textId="77777777" w:rsidR="00AA2A22" w:rsidRPr="00EE097D" w:rsidRDefault="00AA2A22" w:rsidP="00963908">
      <w:pPr>
        <w:pStyle w:val="Odstavecseseznamem10"/>
        <w:numPr>
          <w:ilvl w:val="0"/>
          <w:numId w:val="18"/>
        </w:numPr>
        <w:tabs>
          <w:tab w:val="left" w:pos="426"/>
          <w:tab w:val="left" w:pos="851"/>
        </w:tabs>
        <w:spacing w:before="6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E097D">
        <w:rPr>
          <w:rFonts w:ascii="Arial" w:hAnsi="Arial" w:cs="Arial"/>
          <w:sz w:val="20"/>
          <w:szCs w:val="20"/>
        </w:rPr>
        <w:t>datum zdanitelného plnění,</w:t>
      </w:r>
    </w:p>
    <w:p w14:paraId="11B784F5" w14:textId="77777777" w:rsidR="00AA2A22" w:rsidRPr="00EE097D" w:rsidRDefault="00AA2A22" w:rsidP="00963908">
      <w:pPr>
        <w:pStyle w:val="Odstavecseseznamem10"/>
        <w:numPr>
          <w:ilvl w:val="0"/>
          <w:numId w:val="18"/>
        </w:numPr>
        <w:tabs>
          <w:tab w:val="left" w:pos="426"/>
          <w:tab w:val="left" w:pos="851"/>
        </w:tabs>
        <w:spacing w:before="6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E097D">
        <w:rPr>
          <w:rFonts w:ascii="Arial" w:hAnsi="Arial" w:cs="Arial"/>
          <w:sz w:val="20"/>
          <w:szCs w:val="20"/>
        </w:rPr>
        <w:t>předmět faktury, číslo Smlouvy,</w:t>
      </w:r>
    </w:p>
    <w:p w14:paraId="48746FCA" w14:textId="77777777" w:rsidR="00AA2A22" w:rsidRPr="00EE097D" w:rsidRDefault="00AA2A22" w:rsidP="00963908">
      <w:pPr>
        <w:pStyle w:val="Odstavecseseznamem10"/>
        <w:numPr>
          <w:ilvl w:val="0"/>
          <w:numId w:val="18"/>
        </w:numPr>
        <w:tabs>
          <w:tab w:val="left" w:pos="426"/>
          <w:tab w:val="left" w:pos="851"/>
        </w:tabs>
        <w:spacing w:before="6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E097D">
        <w:rPr>
          <w:rFonts w:ascii="Arial" w:hAnsi="Arial" w:cs="Arial"/>
          <w:sz w:val="20"/>
          <w:szCs w:val="20"/>
        </w:rPr>
        <w:t xml:space="preserve">vyfakturovanou částku v Kč bez DPH, sazbu DPH v %, výši DPH v Kč, vyfakturovanou částku </w:t>
      </w:r>
      <w:r w:rsidR="00CD6FC0">
        <w:rPr>
          <w:rFonts w:ascii="Arial" w:hAnsi="Arial" w:cs="Arial"/>
          <w:sz w:val="20"/>
          <w:szCs w:val="20"/>
        </w:rPr>
        <w:t xml:space="preserve">v Kč </w:t>
      </w:r>
      <w:r w:rsidRPr="00EE097D">
        <w:rPr>
          <w:rFonts w:ascii="Arial" w:hAnsi="Arial" w:cs="Arial"/>
          <w:sz w:val="20"/>
          <w:szCs w:val="20"/>
        </w:rPr>
        <w:t>včetně DPH,</w:t>
      </w:r>
    </w:p>
    <w:p w14:paraId="35F1687B" w14:textId="77777777" w:rsidR="0066687F" w:rsidRPr="003C0B30" w:rsidRDefault="00FB4BF6" w:rsidP="00963908">
      <w:pPr>
        <w:pStyle w:val="Odstavecseseznamem10"/>
        <w:numPr>
          <w:ilvl w:val="0"/>
          <w:numId w:val="18"/>
        </w:numPr>
        <w:tabs>
          <w:tab w:val="left" w:pos="426"/>
          <w:tab w:val="left" w:pos="851"/>
        </w:tabs>
        <w:spacing w:before="60" w:after="24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příloze </w:t>
      </w:r>
      <w:r w:rsidR="00746CC2">
        <w:rPr>
          <w:rFonts w:ascii="Arial" w:hAnsi="Arial" w:cs="Arial"/>
          <w:sz w:val="20"/>
          <w:szCs w:val="20"/>
        </w:rPr>
        <w:t xml:space="preserve">originál předávacího </w:t>
      </w:r>
      <w:r w:rsidR="00EA053A">
        <w:rPr>
          <w:rFonts w:ascii="Arial" w:hAnsi="Arial" w:cs="Arial"/>
          <w:sz w:val="20"/>
          <w:szCs w:val="20"/>
        </w:rPr>
        <w:t>protokol</w:t>
      </w:r>
      <w:r w:rsidR="00BA0DC2">
        <w:rPr>
          <w:rFonts w:ascii="Arial" w:hAnsi="Arial" w:cs="Arial"/>
          <w:sz w:val="20"/>
          <w:szCs w:val="20"/>
        </w:rPr>
        <w:t>u</w:t>
      </w:r>
      <w:r w:rsidR="00746CC2">
        <w:rPr>
          <w:rFonts w:ascii="Arial" w:hAnsi="Arial" w:cs="Arial"/>
          <w:sz w:val="20"/>
          <w:szCs w:val="20"/>
        </w:rPr>
        <w:t xml:space="preserve"> </w:t>
      </w:r>
      <w:r w:rsidR="00AA2A22" w:rsidRPr="00EE097D">
        <w:rPr>
          <w:rFonts w:ascii="Arial" w:hAnsi="Arial" w:cs="Arial"/>
          <w:sz w:val="20"/>
          <w:szCs w:val="20"/>
        </w:rPr>
        <w:t>s podpisy zástupců obou Smluvních stran.</w:t>
      </w:r>
    </w:p>
    <w:p w14:paraId="09421732" w14:textId="77777777" w:rsidR="00E674F9" w:rsidRPr="003C0B30" w:rsidRDefault="00D870D0" w:rsidP="00963908">
      <w:pPr>
        <w:pStyle w:val="Default"/>
        <w:numPr>
          <w:ilvl w:val="0"/>
          <w:numId w:val="17"/>
        </w:numPr>
        <w:spacing w:before="240" w:after="24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Faktury</w:t>
      </w:r>
      <w:r w:rsidR="00746CC2">
        <w:rPr>
          <w:rFonts w:ascii="Arial" w:hAnsi="Arial" w:cs="Arial"/>
          <w:bCs/>
          <w:sz w:val="20"/>
          <w:szCs w:val="20"/>
        </w:rPr>
        <w:t xml:space="preserve"> </w:t>
      </w:r>
      <w:r w:rsidR="00763F5D">
        <w:rPr>
          <w:rFonts w:ascii="Arial" w:hAnsi="Arial" w:cs="Arial"/>
          <w:bCs/>
          <w:sz w:val="20"/>
          <w:szCs w:val="20"/>
        </w:rPr>
        <w:t>a předávací protokol</w:t>
      </w:r>
      <w:r>
        <w:rPr>
          <w:rFonts w:ascii="Arial" w:hAnsi="Arial" w:cs="Arial"/>
          <w:bCs/>
          <w:sz w:val="20"/>
          <w:szCs w:val="20"/>
        </w:rPr>
        <w:t>y</w:t>
      </w:r>
      <w:r w:rsidR="0066687F" w:rsidRPr="006A7058">
        <w:rPr>
          <w:rFonts w:ascii="Arial" w:hAnsi="Arial" w:cs="Arial"/>
          <w:bCs/>
          <w:sz w:val="20"/>
          <w:szCs w:val="20"/>
        </w:rPr>
        <w:t xml:space="preserve"> musí také obsahovat, kromě výše uvedené</w:t>
      </w:r>
      <w:r w:rsidR="00D773C5">
        <w:rPr>
          <w:rFonts w:ascii="Arial" w:hAnsi="Arial" w:cs="Arial"/>
          <w:bCs/>
          <w:sz w:val="20"/>
          <w:szCs w:val="20"/>
        </w:rPr>
        <w:t xml:space="preserve">ho, kód akce </w:t>
      </w:r>
      <w:r w:rsidR="00347197">
        <w:rPr>
          <w:rFonts w:ascii="Arial" w:hAnsi="Arial" w:cs="Arial"/>
          <w:bCs/>
          <w:sz w:val="20"/>
          <w:szCs w:val="20"/>
        </w:rPr>
        <w:t>(A427</w:t>
      </w:r>
      <w:r w:rsidR="0066687F" w:rsidRPr="006A7058">
        <w:rPr>
          <w:rFonts w:ascii="Arial" w:hAnsi="Arial" w:cs="Arial"/>
          <w:bCs/>
          <w:sz w:val="20"/>
          <w:szCs w:val="20"/>
        </w:rPr>
        <w:t>) uvedený v</w:t>
      </w:r>
      <w:r w:rsidR="009911F4">
        <w:rPr>
          <w:rFonts w:ascii="Arial" w:hAnsi="Arial" w:cs="Arial"/>
          <w:bCs/>
          <w:sz w:val="20"/>
          <w:szCs w:val="20"/>
        </w:rPr>
        <w:t> </w:t>
      </w:r>
      <w:r w:rsidR="003C0B30">
        <w:rPr>
          <w:rFonts w:ascii="Arial" w:hAnsi="Arial" w:cs="Arial"/>
          <w:bCs/>
          <w:sz w:val="20"/>
          <w:szCs w:val="20"/>
        </w:rPr>
        <w:t xml:space="preserve">záhlaví </w:t>
      </w:r>
      <w:r w:rsidR="00BA0DC2">
        <w:rPr>
          <w:rFonts w:ascii="Arial" w:hAnsi="Arial" w:cs="Arial"/>
          <w:bCs/>
          <w:sz w:val="20"/>
          <w:szCs w:val="20"/>
        </w:rPr>
        <w:t xml:space="preserve">této Smlouvy a </w:t>
      </w:r>
      <w:r w:rsidR="003C0B30">
        <w:rPr>
          <w:rFonts w:ascii="Arial" w:hAnsi="Arial" w:cs="Arial"/>
          <w:bCs/>
          <w:sz w:val="20"/>
          <w:szCs w:val="20"/>
        </w:rPr>
        <w:t>číslo</w:t>
      </w:r>
      <w:r w:rsidR="0066687F" w:rsidRPr="006A7058">
        <w:rPr>
          <w:rFonts w:ascii="Arial" w:hAnsi="Arial" w:cs="Arial"/>
          <w:bCs/>
          <w:sz w:val="20"/>
          <w:szCs w:val="20"/>
        </w:rPr>
        <w:t xml:space="preserve"> Smlouvy včetně případných dodatků. Nebudou-l</w:t>
      </w:r>
      <w:r w:rsidR="009D2E55">
        <w:rPr>
          <w:rFonts w:ascii="Arial" w:hAnsi="Arial" w:cs="Arial"/>
          <w:bCs/>
          <w:sz w:val="20"/>
          <w:szCs w:val="20"/>
        </w:rPr>
        <w:t>i</w:t>
      </w:r>
      <w:r w:rsidR="00EC234D">
        <w:rPr>
          <w:rFonts w:ascii="Arial" w:hAnsi="Arial" w:cs="Arial"/>
          <w:bCs/>
          <w:sz w:val="20"/>
          <w:szCs w:val="20"/>
        </w:rPr>
        <w:t xml:space="preserve"> výše uvedené údaje </w:t>
      </w:r>
      <w:r w:rsidR="00CD6FC0">
        <w:rPr>
          <w:rFonts w:ascii="Arial" w:hAnsi="Arial" w:cs="Arial"/>
          <w:bCs/>
          <w:sz w:val="20"/>
          <w:szCs w:val="20"/>
        </w:rPr>
        <w:t>na</w:t>
      </w:r>
      <w:r w:rsidR="00FB3174">
        <w:rPr>
          <w:rFonts w:ascii="Arial" w:hAnsi="Arial" w:cs="Arial"/>
          <w:bCs/>
          <w:sz w:val="20"/>
          <w:szCs w:val="20"/>
        </w:rPr>
        <w:t> </w:t>
      </w:r>
      <w:r w:rsidR="00CD6FC0">
        <w:rPr>
          <w:rFonts w:ascii="Arial" w:hAnsi="Arial" w:cs="Arial"/>
          <w:bCs/>
          <w:sz w:val="20"/>
          <w:szCs w:val="20"/>
        </w:rPr>
        <w:t>výše uvedených dokumentech</w:t>
      </w:r>
      <w:r w:rsidR="00EC234D">
        <w:rPr>
          <w:rFonts w:ascii="Arial" w:hAnsi="Arial" w:cs="Arial"/>
          <w:bCs/>
          <w:sz w:val="20"/>
          <w:szCs w:val="20"/>
        </w:rPr>
        <w:t xml:space="preserve"> uvedeny, nebude faktura proplacena a bude vrácena</w:t>
      </w:r>
      <w:r w:rsidR="0066687F" w:rsidRPr="006A7058">
        <w:rPr>
          <w:rFonts w:ascii="Arial" w:hAnsi="Arial" w:cs="Arial"/>
          <w:bCs/>
          <w:sz w:val="20"/>
          <w:szCs w:val="20"/>
        </w:rPr>
        <w:t xml:space="preserve"> k opravě.</w:t>
      </w:r>
    </w:p>
    <w:p w14:paraId="47808AD7" w14:textId="5476D13D" w:rsidR="0066687F" w:rsidRPr="003C0B30" w:rsidRDefault="00D773C5" w:rsidP="00963908">
      <w:pPr>
        <w:pStyle w:val="Default"/>
        <w:numPr>
          <w:ilvl w:val="0"/>
          <w:numId w:val="17"/>
        </w:numPr>
        <w:spacing w:before="240" w:after="24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A85E92">
        <w:rPr>
          <w:rFonts w:ascii="Arial" w:hAnsi="Arial" w:cs="Arial"/>
          <w:bCs/>
          <w:sz w:val="20"/>
          <w:szCs w:val="20"/>
        </w:rPr>
        <w:t>Splatnost</w:t>
      </w:r>
      <w:r w:rsidR="00A073B0">
        <w:rPr>
          <w:rFonts w:ascii="Arial" w:hAnsi="Arial" w:cs="Arial"/>
          <w:bCs/>
          <w:sz w:val="20"/>
          <w:szCs w:val="20"/>
        </w:rPr>
        <w:t xml:space="preserve"> </w:t>
      </w:r>
      <w:r w:rsidR="00CD6FC0">
        <w:rPr>
          <w:rFonts w:ascii="Arial" w:hAnsi="Arial" w:cs="Arial"/>
          <w:bCs/>
          <w:sz w:val="20"/>
          <w:szCs w:val="20"/>
        </w:rPr>
        <w:t>vystaven</w:t>
      </w:r>
      <w:r w:rsidR="001D68C2">
        <w:rPr>
          <w:rFonts w:ascii="Arial" w:hAnsi="Arial" w:cs="Arial"/>
          <w:bCs/>
          <w:sz w:val="20"/>
          <w:szCs w:val="20"/>
        </w:rPr>
        <w:t>ých</w:t>
      </w:r>
      <w:r w:rsidR="00CD6FC0">
        <w:rPr>
          <w:rFonts w:ascii="Arial" w:hAnsi="Arial" w:cs="Arial"/>
          <w:bCs/>
          <w:sz w:val="20"/>
          <w:szCs w:val="20"/>
        </w:rPr>
        <w:t xml:space="preserve"> </w:t>
      </w:r>
      <w:r w:rsidRPr="00A85E92">
        <w:rPr>
          <w:rFonts w:ascii="Arial" w:hAnsi="Arial" w:cs="Arial"/>
          <w:bCs/>
          <w:sz w:val="20"/>
          <w:szCs w:val="20"/>
        </w:rPr>
        <w:t xml:space="preserve">faktur se sjednává na </w:t>
      </w:r>
      <w:r w:rsidRPr="006D57C8">
        <w:rPr>
          <w:rFonts w:ascii="Arial" w:hAnsi="Arial" w:cs="Arial"/>
          <w:b/>
          <w:bCs/>
          <w:sz w:val="20"/>
          <w:szCs w:val="20"/>
        </w:rPr>
        <w:t>třicet dnů</w:t>
      </w:r>
      <w:r w:rsidRPr="00A85E92">
        <w:rPr>
          <w:rFonts w:ascii="Arial" w:hAnsi="Arial" w:cs="Arial"/>
          <w:bCs/>
          <w:sz w:val="20"/>
          <w:szCs w:val="20"/>
        </w:rPr>
        <w:t xml:space="preserve"> ode dne</w:t>
      </w:r>
      <w:r w:rsidR="00CD6FC0">
        <w:rPr>
          <w:rFonts w:ascii="Arial" w:hAnsi="Arial" w:cs="Arial"/>
          <w:bCs/>
          <w:sz w:val="20"/>
          <w:szCs w:val="20"/>
        </w:rPr>
        <w:t xml:space="preserve"> prokazatelného</w:t>
      </w:r>
      <w:r w:rsidRPr="00A85E92">
        <w:rPr>
          <w:rFonts w:ascii="Arial" w:hAnsi="Arial" w:cs="Arial"/>
          <w:bCs/>
          <w:sz w:val="20"/>
          <w:szCs w:val="20"/>
        </w:rPr>
        <w:t xml:space="preserve"> doručení</w:t>
      </w:r>
      <w:r w:rsidR="00CD6FC0">
        <w:rPr>
          <w:rFonts w:ascii="Arial" w:hAnsi="Arial" w:cs="Arial"/>
          <w:bCs/>
          <w:sz w:val="20"/>
          <w:szCs w:val="20"/>
        </w:rPr>
        <w:t xml:space="preserve"> </w:t>
      </w:r>
      <w:r w:rsidR="00EB673D">
        <w:rPr>
          <w:rFonts w:ascii="Arial" w:hAnsi="Arial" w:cs="Arial"/>
          <w:bCs/>
          <w:sz w:val="20"/>
          <w:szCs w:val="20"/>
        </w:rPr>
        <w:t xml:space="preserve">faktury </w:t>
      </w:r>
      <w:r w:rsidR="00CD6FC0">
        <w:rPr>
          <w:rFonts w:ascii="Arial" w:hAnsi="Arial" w:cs="Arial"/>
          <w:bCs/>
          <w:sz w:val="20"/>
          <w:szCs w:val="20"/>
        </w:rPr>
        <w:t>Kupujícímu</w:t>
      </w:r>
      <w:r w:rsidRPr="00A85E92">
        <w:rPr>
          <w:rFonts w:ascii="Arial" w:hAnsi="Arial" w:cs="Arial"/>
          <w:bCs/>
          <w:sz w:val="20"/>
          <w:szCs w:val="20"/>
        </w:rPr>
        <w:t xml:space="preserve">. Pokud splatnost připadne na den pracovního klidu nebo volna či svátek, je faktura splatná nejbližší následující pracovní den. </w:t>
      </w:r>
      <w:r w:rsidR="00CD6FC0" w:rsidRPr="00CD6FC0">
        <w:rPr>
          <w:rFonts w:ascii="Arial" w:hAnsi="Arial" w:cs="Arial"/>
          <w:sz w:val="20"/>
          <w:szCs w:val="20"/>
        </w:rPr>
        <w:t>Zasílání faktur Kupující p</w:t>
      </w:r>
      <w:r w:rsidR="002209EB">
        <w:rPr>
          <w:rFonts w:ascii="Arial" w:hAnsi="Arial" w:cs="Arial"/>
          <w:sz w:val="20"/>
          <w:szCs w:val="20"/>
        </w:rPr>
        <w:t>ožaduje</w:t>
      </w:r>
      <w:r w:rsidR="00CD6FC0" w:rsidRPr="00CD6FC0">
        <w:rPr>
          <w:rFonts w:ascii="Arial" w:hAnsi="Arial" w:cs="Arial"/>
          <w:sz w:val="20"/>
          <w:szCs w:val="20"/>
        </w:rPr>
        <w:t xml:space="preserve"> v elektronické podobě na e-mailovou adresu: podatelna@pku.cz</w:t>
      </w:r>
      <w:r w:rsidR="00CD6FC0">
        <w:rPr>
          <w:rFonts w:ascii="Arial" w:hAnsi="Arial" w:cs="Arial"/>
          <w:sz w:val="20"/>
          <w:szCs w:val="20"/>
        </w:rPr>
        <w:t>.</w:t>
      </w:r>
    </w:p>
    <w:p w14:paraId="295B445B" w14:textId="77777777" w:rsidR="0066687F" w:rsidRPr="003C0B30" w:rsidRDefault="00DF6EF8" w:rsidP="00963908">
      <w:pPr>
        <w:pStyle w:val="Default"/>
        <w:numPr>
          <w:ilvl w:val="0"/>
          <w:numId w:val="17"/>
        </w:numPr>
        <w:spacing w:before="240" w:after="24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Kupující</w:t>
      </w:r>
      <w:r w:rsidR="00D773C5" w:rsidRPr="00A85E92">
        <w:rPr>
          <w:rFonts w:ascii="Arial" w:hAnsi="Arial" w:cs="Arial"/>
          <w:bCs/>
          <w:sz w:val="20"/>
          <w:szCs w:val="20"/>
        </w:rPr>
        <w:t xml:space="preserve"> je oprávněn chybnou fakturu bez zaplacení vrátit nebo bezodkladně o nesprávných či chybějícíc</w:t>
      </w:r>
      <w:r w:rsidR="003A2DDD">
        <w:rPr>
          <w:rFonts w:ascii="Arial" w:hAnsi="Arial" w:cs="Arial"/>
          <w:bCs/>
          <w:sz w:val="20"/>
          <w:szCs w:val="20"/>
        </w:rPr>
        <w:t xml:space="preserve">h </w:t>
      </w:r>
      <w:r w:rsidR="00FB4BF6">
        <w:rPr>
          <w:rFonts w:ascii="Arial" w:hAnsi="Arial" w:cs="Arial"/>
          <w:bCs/>
          <w:sz w:val="20"/>
          <w:szCs w:val="20"/>
        </w:rPr>
        <w:t xml:space="preserve">údajích informovat </w:t>
      </w:r>
      <w:r>
        <w:rPr>
          <w:rFonts w:ascii="Arial" w:hAnsi="Arial" w:cs="Arial"/>
          <w:bCs/>
          <w:sz w:val="20"/>
          <w:szCs w:val="20"/>
        </w:rPr>
        <w:t>Prodávajícího</w:t>
      </w:r>
      <w:r w:rsidR="00D773C5" w:rsidRPr="00A85E92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Prodávající</w:t>
      </w:r>
      <w:r w:rsidR="00D773C5" w:rsidRPr="00A85E92">
        <w:rPr>
          <w:rFonts w:ascii="Arial" w:hAnsi="Arial" w:cs="Arial"/>
          <w:bCs/>
          <w:sz w:val="20"/>
          <w:szCs w:val="20"/>
        </w:rPr>
        <w:t xml:space="preserve"> je povinen podle povahy nesprávnosti fakturu opravit nebo nově vyhotovit. </w:t>
      </w:r>
      <w:r w:rsidR="00D773C5" w:rsidRPr="00A85E92">
        <w:rPr>
          <w:rFonts w:ascii="Arial" w:hAnsi="Arial" w:cs="Arial"/>
          <w:sz w:val="20"/>
          <w:szCs w:val="20"/>
        </w:rPr>
        <w:t>Nová lhůta splatnosti běží znovu ode dne doručení opraveného nebo nově vyhotoveného dokladu</w:t>
      </w:r>
      <w:r w:rsidR="00EB673D">
        <w:rPr>
          <w:rFonts w:ascii="Arial" w:hAnsi="Arial" w:cs="Arial"/>
          <w:sz w:val="20"/>
          <w:szCs w:val="20"/>
        </w:rPr>
        <w:t xml:space="preserve"> Kupujícímu</w:t>
      </w:r>
      <w:r w:rsidR="00D773C5" w:rsidRPr="00A85E92">
        <w:rPr>
          <w:rFonts w:ascii="Arial" w:hAnsi="Arial" w:cs="Arial"/>
          <w:sz w:val="20"/>
          <w:szCs w:val="20"/>
        </w:rPr>
        <w:t>.</w:t>
      </w:r>
    </w:p>
    <w:p w14:paraId="2D5A2044" w14:textId="5E8677E3" w:rsidR="00EA205B" w:rsidRPr="00F94042" w:rsidRDefault="00D773C5" w:rsidP="00963908">
      <w:pPr>
        <w:pStyle w:val="Default"/>
        <w:numPr>
          <w:ilvl w:val="0"/>
          <w:numId w:val="17"/>
        </w:numPr>
        <w:spacing w:before="240" w:after="24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A85E92">
        <w:rPr>
          <w:rFonts w:ascii="Arial" w:hAnsi="Arial" w:cs="Arial"/>
          <w:bCs/>
          <w:sz w:val="20"/>
          <w:szCs w:val="20"/>
        </w:rPr>
        <w:lastRenderedPageBreak/>
        <w:t xml:space="preserve">Úhrada </w:t>
      </w:r>
      <w:r w:rsidR="007341F8">
        <w:rPr>
          <w:rFonts w:ascii="Arial" w:hAnsi="Arial" w:cs="Arial"/>
          <w:bCs/>
          <w:sz w:val="20"/>
          <w:szCs w:val="20"/>
        </w:rPr>
        <w:t>kupní ceny</w:t>
      </w:r>
      <w:r w:rsidRPr="00A85E92">
        <w:rPr>
          <w:rFonts w:ascii="Arial" w:hAnsi="Arial" w:cs="Arial"/>
          <w:bCs/>
          <w:sz w:val="20"/>
          <w:szCs w:val="20"/>
        </w:rPr>
        <w:t xml:space="preserve"> bude provedena bezhotovostní formou převo</w:t>
      </w:r>
      <w:r w:rsidR="00955F39">
        <w:rPr>
          <w:rFonts w:ascii="Arial" w:hAnsi="Arial" w:cs="Arial"/>
          <w:bCs/>
          <w:sz w:val="20"/>
          <w:szCs w:val="20"/>
        </w:rPr>
        <w:t>dem na</w:t>
      </w:r>
      <w:r w:rsidR="00CC2B7A">
        <w:rPr>
          <w:rFonts w:ascii="Arial" w:hAnsi="Arial" w:cs="Arial"/>
          <w:bCs/>
          <w:sz w:val="20"/>
          <w:szCs w:val="20"/>
        </w:rPr>
        <w:t> </w:t>
      </w:r>
      <w:r w:rsidR="00955F39">
        <w:rPr>
          <w:rFonts w:ascii="Arial" w:hAnsi="Arial" w:cs="Arial"/>
          <w:bCs/>
          <w:sz w:val="20"/>
          <w:szCs w:val="20"/>
        </w:rPr>
        <w:t xml:space="preserve">bankovní účet </w:t>
      </w:r>
      <w:r w:rsidR="00DF6EF8">
        <w:rPr>
          <w:rFonts w:ascii="Arial" w:hAnsi="Arial" w:cs="Arial"/>
          <w:bCs/>
          <w:sz w:val="20"/>
          <w:szCs w:val="20"/>
        </w:rPr>
        <w:t>Prodávajícího</w:t>
      </w:r>
      <w:r w:rsidRPr="00A85E92">
        <w:rPr>
          <w:rFonts w:ascii="Arial" w:hAnsi="Arial" w:cs="Arial"/>
          <w:bCs/>
          <w:sz w:val="20"/>
          <w:szCs w:val="20"/>
        </w:rPr>
        <w:t>, který je</w:t>
      </w:r>
      <w:r w:rsidR="00347197">
        <w:rPr>
          <w:rFonts w:ascii="Arial" w:hAnsi="Arial" w:cs="Arial"/>
          <w:bCs/>
          <w:sz w:val="20"/>
          <w:szCs w:val="20"/>
        </w:rPr>
        <w:t> </w:t>
      </w:r>
      <w:r w:rsidRPr="00A85E92">
        <w:rPr>
          <w:rFonts w:ascii="Arial" w:hAnsi="Arial" w:cs="Arial"/>
          <w:bCs/>
          <w:sz w:val="20"/>
          <w:szCs w:val="20"/>
        </w:rPr>
        <w:t>uvedený v záhlaví Smlouvy. Obě Smluvní strany se dohodly na</w:t>
      </w:r>
      <w:r w:rsidR="00CC2B7A">
        <w:rPr>
          <w:rFonts w:ascii="Arial" w:hAnsi="Arial" w:cs="Arial"/>
          <w:bCs/>
          <w:sz w:val="20"/>
          <w:szCs w:val="20"/>
        </w:rPr>
        <w:t xml:space="preserve">  </w:t>
      </w:r>
      <w:r w:rsidRPr="00A85E92">
        <w:rPr>
          <w:rFonts w:ascii="Arial" w:hAnsi="Arial" w:cs="Arial"/>
          <w:bCs/>
          <w:sz w:val="20"/>
          <w:szCs w:val="20"/>
        </w:rPr>
        <w:t xml:space="preserve">tom, že peněžitý závazek bude splněn dnem, kdy bude částka odepsána z účtu </w:t>
      </w:r>
      <w:r w:rsidR="000535C8">
        <w:rPr>
          <w:rFonts w:ascii="Arial" w:hAnsi="Arial" w:cs="Arial"/>
          <w:bCs/>
          <w:sz w:val="20"/>
          <w:szCs w:val="20"/>
        </w:rPr>
        <w:t>Kupujícího</w:t>
      </w:r>
      <w:r w:rsidRPr="00A85E92">
        <w:rPr>
          <w:rFonts w:ascii="Arial" w:hAnsi="Arial" w:cs="Arial"/>
          <w:bCs/>
          <w:sz w:val="20"/>
          <w:szCs w:val="20"/>
        </w:rPr>
        <w:t>.</w:t>
      </w:r>
    </w:p>
    <w:p w14:paraId="759495EF" w14:textId="77777777" w:rsidR="0066687F" w:rsidRPr="00F94042" w:rsidRDefault="00046C2B" w:rsidP="00963908">
      <w:pPr>
        <w:pStyle w:val="Default"/>
        <w:numPr>
          <w:ilvl w:val="0"/>
          <w:numId w:val="17"/>
        </w:numPr>
        <w:spacing w:before="240" w:after="24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Kupující </w:t>
      </w:r>
      <w:r w:rsidR="00D773C5" w:rsidRPr="00A85E92">
        <w:rPr>
          <w:rFonts w:ascii="Arial" w:hAnsi="Arial" w:cs="Arial"/>
          <w:bCs/>
          <w:sz w:val="20"/>
          <w:szCs w:val="20"/>
        </w:rPr>
        <w:t xml:space="preserve">nebude poskytovat </w:t>
      </w:r>
      <w:r>
        <w:rPr>
          <w:rFonts w:ascii="Arial" w:hAnsi="Arial" w:cs="Arial"/>
          <w:bCs/>
          <w:sz w:val="20"/>
          <w:szCs w:val="20"/>
        </w:rPr>
        <w:t>Prodávajícímu</w:t>
      </w:r>
      <w:r w:rsidR="00D773C5" w:rsidRPr="00A85E92">
        <w:rPr>
          <w:rFonts w:ascii="Arial" w:hAnsi="Arial" w:cs="Arial"/>
          <w:bCs/>
          <w:sz w:val="20"/>
          <w:szCs w:val="20"/>
        </w:rPr>
        <w:t xml:space="preserve"> jakékoliv zálohy.</w:t>
      </w:r>
    </w:p>
    <w:p w14:paraId="6048EBBB" w14:textId="77777777" w:rsidR="00D773C5" w:rsidRPr="00F94042" w:rsidRDefault="00D773C5" w:rsidP="00963908">
      <w:pPr>
        <w:pStyle w:val="Default"/>
        <w:numPr>
          <w:ilvl w:val="0"/>
          <w:numId w:val="17"/>
        </w:numPr>
        <w:spacing w:before="240" w:after="24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A85E92">
        <w:rPr>
          <w:rFonts w:ascii="Arial" w:hAnsi="Arial" w:cs="Arial"/>
          <w:bCs/>
          <w:sz w:val="20"/>
          <w:szCs w:val="20"/>
        </w:rPr>
        <w:t xml:space="preserve">Pro úhradu smluvní </w:t>
      </w:r>
      <w:r w:rsidR="00E23EA2">
        <w:rPr>
          <w:rFonts w:ascii="Arial" w:hAnsi="Arial" w:cs="Arial"/>
          <w:bCs/>
          <w:sz w:val="20"/>
          <w:szCs w:val="20"/>
        </w:rPr>
        <w:t>pokuty dle článku V</w:t>
      </w:r>
      <w:r w:rsidRPr="00A85E92">
        <w:rPr>
          <w:rFonts w:ascii="Arial" w:hAnsi="Arial" w:cs="Arial"/>
          <w:bCs/>
          <w:sz w:val="20"/>
          <w:szCs w:val="20"/>
        </w:rPr>
        <w:t>I</w:t>
      </w:r>
      <w:r w:rsidR="00BD0ADE">
        <w:rPr>
          <w:rFonts w:ascii="Arial" w:hAnsi="Arial" w:cs="Arial"/>
          <w:bCs/>
          <w:sz w:val="20"/>
          <w:szCs w:val="20"/>
        </w:rPr>
        <w:t>I</w:t>
      </w:r>
      <w:r w:rsidRPr="00A85E92">
        <w:rPr>
          <w:rFonts w:ascii="Arial" w:hAnsi="Arial" w:cs="Arial"/>
          <w:bCs/>
          <w:sz w:val="20"/>
          <w:szCs w:val="20"/>
        </w:rPr>
        <w:t>. této Smlouvy platí stejné platební podmínky jako pro zaplacení faktury.</w:t>
      </w:r>
    </w:p>
    <w:p w14:paraId="68885327" w14:textId="77777777" w:rsidR="00B848DD" w:rsidRPr="00F94042" w:rsidRDefault="00B848DD" w:rsidP="00963908">
      <w:pPr>
        <w:pStyle w:val="Odstavecseseznamem"/>
        <w:numPr>
          <w:ilvl w:val="0"/>
          <w:numId w:val="17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Pr="00A85E92">
        <w:rPr>
          <w:rFonts w:ascii="Arial" w:hAnsi="Arial" w:cs="Arial"/>
        </w:rPr>
        <w:t xml:space="preserve"> odpovídá </w:t>
      </w:r>
      <w:r>
        <w:rPr>
          <w:rFonts w:ascii="Arial" w:hAnsi="Arial" w:cs="Arial"/>
        </w:rPr>
        <w:t xml:space="preserve">Kupujícímu </w:t>
      </w:r>
      <w:r w:rsidRPr="00A85E92">
        <w:rPr>
          <w:rFonts w:ascii="Arial" w:hAnsi="Arial" w:cs="Arial"/>
        </w:rPr>
        <w:t xml:space="preserve">za skutečnost, že číslo účtu uvedené v záhlaví Smlouvy je číslem účtu zveřejněným na portálu finanční správy. Před odesláním každé platby </w:t>
      </w:r>
      <w:r>
        <w:rPr>
          <w:rFonts w:ascii="Arial" w:hAnsi="Arial" w:cs="Arial"/>
        </w:rPr>
        <w:t>Prodávajícímu Kupujícím</w:t>
      </w:r>
      <w:r w:rsidRPr="00A85E92">
        <w:rPr>
          <w:rFonts w:ascii="Arial" w:hAnsi="Arial" w:cs="Arial"/>
        </w:rPr>
        <w:t xml:space="preserve">, bude </w:t>
      </w:r>
      <w:r>
        <w:rPr>
          <w:rFonts w:ascii="Arial" w:hAnsi="Arial" w:cs="Arial"/>
        </w:rPr>
        <w:t>Kupujícím</w:t>
      </w:r>
      <w:r w:rsidRPr="00A85E92">
        <w:rPr>
          <w:rFonts w:ascii="Arial" w:hAnsi="Arial" w:cs="Arial"/>
        </w:rPr>
        <w:t xml:space="preserve"> ověřeno, zda číslo účtu uvedené v záhlaví Smlouvy je číslem účtu</w:t>
      </w:r>
      <w:r>
        <w:rPr>
          <w:rFonts w:ascii="Arial" w:hAnsi="Arial" w:cs="Arial"/>
        </w:rPr>
        <w:t xml:space="preserve"> Prodávajícího</w:t>
      </w:r>
      <w:r w:rsidRPr="00A85E92">
        <w:rPr>
          <w:rFonts w:ascii="Arial" w:hAnsi="Arial" w:cs="Arial"/>
        </w:rPr>
        <w:t xml:space="preserve"> zveřejněným na portálu finanční správy. V opačném případě bude platba uhrazena na číslo účtu aktuálně zveřejněné na portálu finanční správy.</w:t>
      </w:r>
    </w:p>
    <w:p w14:paraId="50EAE06D" w14:textId="04D8F1AF" w:rsidR="00886CC5" w:rsidRPr="00F94042" w:rsidRDefault="00DA4130" w:rsidP="00963908">
      <w:pPr>
        <w:pStyle w:val="Zkladntext2"/>
        <w:numPr>
          <w:ilvl w:val="0"/>
          <w:numId w:val="17"/>
        </w:numPr>
        <w:tabs>
          <w:tab w:val="left" w:pos="0"/>
        </w:tabs>
        <w:spacing w:before="240" w:after="24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Plnění </w:t>
      </w:r>
      <w:r w:rsidR="00886CC5">
        <w:rPr>
          <w:rFonts w:ascii="Arial" w:hAnsi="Arial" w:cs="Arial"/>
          <w:sz w:val="20"/>
          <w:szCs w:val="20"/>
        </w:rPr>
        <w:t>související s</w:t>
      </w:r>
      <w:r w:rsidR="00EA7FA4">
        <w:rPr>
          <w:rFonts w:ascii="Arial" w:hAnsi="Arial" w:cs="Arial"/>
          <w:sz w:val="20"/>
          <w:szCs w:val="20"/>
        </w:rPr>
        <w:t> dodávkou vozidel</w:t>
      </w:r>
      <w:r w:rsidR="00C843F2">
        <w:rPr>
          <w:rFonts w:ascii="Arial" w:hAnsi="Arial" w:cs="Arial"/>
          <w:sz w:val="20"/>
          <w:szCs w:val="20"/>
        </w:rPr>
        <w:t>, ale</w:t>
      </w:r>
      <w:r w:rsidR="00DE22E0">
        <w:rPr>
          <w:rFonts w:ascii="Arial" w:hAnsi="Arial" w:cs="Arial"/>
          <w:sz w:val="20"/>
          <w:szCs w:val="20"/>
        </w:rPr>
        <w:t xml:space="preserve"> </w:t>
      </w:r>
      <w:r w:rsidR="00D773C5" w:rsidRPr="00A85E92">
        <w:rPr>
          <w:rFonts w:ascii="Arial" w:hAnsi="Arial" w:cs="Arial"/>
          <w:sz w:val="20"/>
          <w:szCs w:val="20"/>
        </w:rPr>
        <w:t xml:space="preserve">nad rámec plnění </w:t>
      </w:r>
      <w:r w:rsidR="000861A5">
        <w:rPr>
          <w:rFonts w:ascii="Arial" w:hAnsi="Arial" w:cs="Arial"/>
          <w:sz w:val="20"/>
          <w:szCs w:val="20"/>
        </w:rPr>
        <w:t>předmětu</w:t>
      </w:r>
      <w:r w:rsidR="00D773C5" w:rsidRPr="00A85E92">
        <w:rPr>
          <w:rFonts w:ascii="Arial" w:hAnsi="Arial" w:cs="Arial"/>
          <w:sz w:val="20"/>
          <w:szCs w:val="20"/>
        </w:rPr>
        <w:t xml:space="preserve"> této Smlouvy, které</w:t>
      </w:r>
      <w:r w:rsidR="00BD0ADE">
        <w:rPr>
          <w:rFonts w:ascii="Arial" w:hAnsi="Arial" w:cs="Arial"/>
          <w:sz w:val="20"/>
          <w:szCs w:val="20"/>
        </w:rPr>
        <w:t xml:space="preserve"> </w:t>
      </w:r>
      <w:r w:rsidR="00046C2B">
        <w:rPr>
          <w:rFonts w:ascii="Arial" w:hAnsi="Arial" w:cs="Arial"/>
          <w:sz w:val="20"/>
          <w:szCs w:val="20"/>
        </w:rPr>
        <w:t xml:space="preserve">Prodávající </w:t>
      </w:r>
      <w:r w:rsidR="00D773C5" w:rsidRPr="00A85E92">
        <w:rPr>
          <w:rFonts w:ascii="Arial" w:hAnsi="Arial" w:cs="Arial"/>
          <w:sz w:val="20"/>
          <w:szCs w:val="20"/>
        </w:rPr>
        <w:t>provede pro</w:t>
      </w:r>
      <w:r w:rsidR="00BD0ADE">
        <w:rPr>
          <w:rFonts w:ascii="Arial" w:hAnsi="Arial" w:cs="Arial"/>
          <w:sz w:val="20"/>
          <w:szCs w:val="20"/>
        </w:rPr>
        <w:t> </w:t>
      </w:r>
      <w:r w:rsidR="00D773C5" w:rsidRPr="00A85E92">
        <w:rPr>
          <w:rFonts w:ascii="Arial" w:hAnsi="Arial" w:cs="Arial"/>
          <w:sz w:val="20"/>
          <w:szCs w:val="20"/>
        </w:rPr>
        <w:t xml:space="preserve">vlastní potřebu, nebudou </w:t>
      </w:r>
      <w:r w:rsidR="00046C2B">
        <w:rPr>
          <w:rFonts w:ascii="Arial" w:hAnsi="Arial" w:cs="Arial"/>
          <w:sz w:val="20"/>
          <w:szCs w:val="20"/>
        </w:rPr>
        <w:t xml:space="preserve">Kupujícímu </w:t>
      </w:r>
      <w:r w:rsidR="006828D1">
        <w:rPr>
          <w:rFonts w:ascii="Arial" w:hAnsi="Arial" w:cs="Arial"/>
          <w:sz w:val="20"/>
          <w:szCs w:val="20"/>
        </w:rPr>
        <w:t>účtován</w:t>
      </w:r>
      <w:r w:rsidR="00707D82">
        <w:rPr>
          <w:rFonts w:ascii="Arial" w:hAnsi="Arial" w:cs="Arial"/>
          <w:sz w:val="20"/>
          <w:szCs w:val="20"/>
        </w:rPr>
        <w:t>a</w:t>
      </w:r>
      <w:r w:rsidR="00DE22E0">
        <w:rPr>
          <w:rFonts w:ascii="Arial" w:hAnsi="Arial" w:cs="Arial"/>
          <w:sz w:val="20"/>
          <w:szCs w:val="20"/>
        </w:rPr>
        <w:t>.</w:t>
      </w:r>
    </w:p>
    <w:p w14:paraId="5DB08698" w14:textId="77777777" w:rsidR="00D047BB" w:rsidRPr="00046C2B" w:rsidRDefault="00046C2B" w:rsidP="0096390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="00D047BB" w:rsidRPr="00EE097D">
        <w:rPr>
          <w:rFonts w:ascii="Arial" w:hAnsi="Arial" w:cs="Arial"/>
          <w:sz w:val="20"/>
          <w:szCs w:val="20"/>
        </w:rPr>
        <w:t xml:space="preserve"> prohlašuje, že není nespolehlivou osobou a ani nespolehlivým plátcem daně dle zákona č.</w:t>
      </w:r>
      <w:r w:rsidR="00D047BB">
        <w:rPr>
          <w:rFonts w:ascii="Arial" w:hAnsi="Arial" w:cs="Arial"/>
          <w:sz w:val="20"/>
          <w:szCs w:val="20"/>
        </w:rPr>
        <w:t> </w:t>
      </w:r>
      <w:r w:rsidR="00D047BB" w:rsidRPr="00EE097D">
        <w:rPr>
          <w:rFonts w:ascii="Arial" w:hAnsi="Arial" w:cs="Arial"/>
          <w:sz w:val="20"/>
          <w:szCs w:val="20"/>
        </w:rPr>
        <w:t>235/2004 Sb., o dani z přidané hodnoty, ve znění pozdějších před</w:t>
      </w:r>
      <w:r w:rsidR="00E61496">
        <w:rPr>
          <w:rFonts w:ascii="Arial" w:hAnsi="Arial" w:cs="Arial"/>
          <w:sz w:val="20"/>
          <w:szCs w:val="20"/>
        </w:rPr>
        <w:t xml:space="preserve">pisů. V případě, že se </w:t>
      </w:r>
      <w:r>
        <w:rPr>
          <w:rFonts w:ascii="Arial" w:hAnsi="Arial" w:cs="Arial"/>
          <w:sz w:val="20"/>
          <w:szCs w:val="20"/>
        </w:rPr>
        <w:t>Prodávající</w:t>
      </w:r>
      <w:r w:rsidR="00D7563E">
        <w:rPr>
          <w:rFonts w:ascii="Arial" w:hAnsi="Arial" w:cs="Arial"/>
          <w:sz w:val="20"/>
          <w:szCs w:val="20"/>
        </w:rPr>
        <w:t xml:space="preserve"> </w:t>
      </w:r>
      <w:r w:rsidR="00D047BB" w:rsidRPr="00EE097D">
        <w:rPr>
          <w:rFonts w:ascii="Arial" w:hAnsi="Arial" w:cs="Arial"/>
          <w:sz w:val="20"/>
          <w:szCs w:val="20"/>
        </w:rPr>
        <w:t>stane nespolehlivou osobou nebo nespolehlivým plátcem ve smyslu tohoto zákona v průběhu realizace</w:t>
      </w:r>
      <w:r w:rsidR="00C843F2">
        <w:rPr>
          <w:rFonts w:ascii="Arial" w:hAnsi="Arial" w:cs="Arial"/>
          <w:sz w:val="20"/>
          <w:szCs w:val="20"/>
        </w:rPr>
        <w:t xml:space="preserve"> </w:t>
      </w:r>
      <w:r w:rsidR="00D047BB" w:rsidRPr="00EE097D">
        <w:rPr>
          <w:rFonts w:ascii="Arial" w:hAnsi="Arial" w:cs="Arial"/>
          <w:sz w:val="20"/>
          <w:szCs w:val="20"/>
        </w:rPr>
        <w:t>Smlouvy, bude faktura za již realizované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46C2B">
        <w:rPr>
          <w:rFonts w:ascii="Arial" w:hAnsi="Arial" w:cs="Arial"/>
          <w:sz w:val="20"/>
          <w:szCs w:val="20"/>
        </w:rPr>
        <w:t xml:space="preserve">dodávky </w:t>
      </w:r>
      <w:r w:rsidR="00D047BB" w:rsidRPr="00046C2B">
        <w:rPr>
          <w:rFonts w:ascii="Arial" w:hAnsi="Arial" w:cs="Arial"/>
          <w:sz w:val="20"/>
          <w:szCs w:val="20"/>
        </w:rPr>
        <w:t xml:space="preserve">hrazena </w:t>
      </w:r>
      <w:r>
        <w:rPr>
          <w:rFonts w:ascii="Arial" w:hAnsi="Arial" w:cs="Arial"/>
          <w:sz w:val="20"/>
          <w:szCs w:val="20"/>
        </w:rPr>
        <w:t>Kupujícím</w:t>
      </w:r>
      <w:r w:rsidR="00D047BB" w:rsidRPr="00046C2B">
        <w:rPr>
          <w:rFonts w:ascii="Arial" w:hAnsi="Arial" w:cs="Arial"/>
          <w:sz w:val="20"/>
          <w:szCs w:val="20"/>
        </w:rPr>
        <w:t xml:space="preserve"> tak, že:</w:t>
      </w:r>
    </w:p>
    <w:p w14:paraId="58285C9E" w14:textId="77777777" w:rsidR="00D047BB" w:rsidRPr="00EE097D" w:rsidRDefault="00D047BB" w:rsidP="00963908">
      <w:pPr>
        <w:pStyle w:val="Odstavecseseznamem10"/>
        <w:numPr>
          <w:ilvl w:val="0"/>
          <w:numId w:val="19"/>
        </w:numPr>
        <w:tabs>
          <w:tab w:val="left" w:pos="426"/>
        </w:tabs>
        <w:spacing w:after="6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E097D">
        <w:rPr>
          <w:rFonts w:ascii="Arial" w:hAnsi="Arial" w:cs="Arial"/>
          <w:sz w:val="20"/>
          <w:szCs w:val="20"/>
        </w:rPr>
        <w:t xml:space="preserve">část faktury vystavené </w:t>
      </w:r>
      <w:r w:rsidR="00046C2B">
        <w:rPr>
          <w:rFonts w:ascii="Arial" w:hAnsi="Arial" w:cs="Arial"/>
          <w:sz w:val="20"/>
          <w:szCs w:val="20"/>
        </w:rPr>
        <w:t>Prodávajícím</w:t>
      </w:r>
      <w:r w:rsidRPr="00EE097D">
        <w:rPr>
          <w:rFonts w:ascii="Arial" w:hAnsi="Arial" w:cs="Arial"/>
          <w:sz w:val="20"/>
          <w:szCs w:val="20"/>
        </w:rPr>
        <w:t xml:space="preserve"> odpovídající vý</w:t>
      </w:r>
      <w:r>
        <w:rPr>
          <w:rFonts w:ascii="Arial" w:hAnsi="Arial" w:cs="Arial"/>
          <w:sz w:val="20"/>
          <w:szCs w:val="20"/>
        </w:rPr>
        <w:t xml:space="preserve">ši DPH bude uhrazena </w:t>
      </w:r>
      <w:r w:rsidR="00046C2B">
        <w:rPr>
          <w:rFonts w:ascii="Arial" w:hAnsi="Arial" w:cs="Arial"/>
          <w:sz w:val="20"/>
          <w:szCs w:val="20"/>
        </w:rPr>
        <w:t>Kupujícím</w:t>
      </w:r>
      <w:r w:rsidRPr="00EE097D">
        <w:rPr>
          <w:rFonts w:ascii="Arial" w:hAnsi="Arial" w:cs="Arial"/>
          <w:sz w:val="20"/>
          <w:szCs w:val="20"/>
        </w:rPr>
        <w:t xml:space="preserve"> přímo na</w:t>
      </w:r>
      <w:r>
        <w:rPr>
          <w:rFonts w:ascii="Arial" w:hAnsi="Arial" w:cs="Arial"/>
          <w:sz w:val="20"/>
          <w:szCs w:val="20"/>
        </w:rPr>
        <w:t> </w:t>
      </w:r>
      <w:r w:rsidRPr="00EE097D">
        <w:rPr>
          <w:rFonts w:ascii="Arial" w:hAnsi="Arial" w:cs="Arial"/>
          <w:sz w:val="20"/>
          <w:szCs w:val="20"/>
        </w:rPr>
        <w:t xml:space="preserve">účet </w:t>
      </w:r>
      <w:r w:rsidR="00B516BE">
        <w:rPr>
          <w:rFonts w:ascii="Arial" w:hAnsi="Arial" w:cs="Arial"/>
          <w:sz w:val="20"/>
          <w:szCs w:val="20"/>
        </w:rPr>
        <w:t>správce daně postupem dle § 109</w:t>
      </w:r>
      <w:r w:rsidRPr="00EE097D">
        <w:rPr>
          <w:rFonts w:ascii="Arial" w:hAnsi="Arial" w:cs="Arial"/>
          <w:sz w:val="20"/>
          <w:szCs w:val="20"/>
        </w:rPr>
        <w:t>a zákona č. 235/2004 Sb., o dani z přidané hodnoty, ve</w:t>
      </w:r>
      <w:r>
        <w:rPr>
          <w:rFonts w:ascii="Arial" w:hAnsi="Arial" w:cs="Arial"/>
          <w:sz w:val="20"/>
          <w:szCs w:val="20"/>
        </w:rPr>
        <w:t> </w:t>
      </w:r>
      <w:r w:rsidRPr="00EE097D">
        <w:rPr>
          <w:rFonts w:ascii="Arial" w:hAnsi="Arial" w:cs="Arial"/>
          <w:sz w:val="20"/>
          <w:szCs w:val="20"/>
        </w:rPr>
        <w:t>znění pozdějších předpisů, a</w:t>
      </w:r>
    </w:p>
    <w:p w14:paraId="1F760CB7" w14:textId="77777777" w:rsidR="00D047BB" w:rsidRPr="00F94042" w:rsidRDefault="00D047BB" w:rsidP="00963908">
      <w:pPr>
        <w:pStyle w:val="Odstavecseseznamem10"/>
        <w:numPr>
          <w:ilvl w:val="0"/>
          <w:numId w:val="19"/>
        </w:numPr>
        <w:tabs>
          <w:tab w:val="left" w:pos="426"/>
        </w:tabs>
        <w:spacing w:before="120" w:after="24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E097D">
        <w:rPr>
          <w:rFonts w:ascii="Arial" w:hAnsi="Arial" w:cs="Arial"/>
          <w:sz w:val="20"/>
          <w:szCs w:val="20"/>
        </w:rPr>
        <w:t>základ daně bude uhrazen</w:t>
      </w:r>
      <w:r w:rsidR="006A33D4">
        <w:rPr>
          <w:rFonts w:ascii="Arial" w:hAnsi="Arial" w:cs="Arial"/>
          <w:sz w:val="20"/>
          <w:szCs w:val="20"/>
        </w:rPr>
        <w:t xml:space="preserve"> na účet </w:t>
      </w:r>
      <w:r w:rsidR="00046C2B">
        <w:rPr>
          <w:rFonts w:ascii="Arial" w:hAnsi="Arial" w:cs="Arial"/>
          <w:sz w:val="20"/>
          <w:szCs w:val="20"/>
        </w:rPr>
        <w:t>Prodávajícího</w:t>
      </w:r>
      <w:r w:rsidR="00C843F2">
        <w:rPr>
          <w:rFonts w:ascii="Arial" w:hAnsi="Arial" w:cs="Arial"/>
          <w:sz w:val="20"/>
          <w:szCs w:val="20"/>
        </w:rPr>
        <w:t xml:space="preserve"> zveřejněný </w:t>
      </w:r>
      <w:r w:rsidR="007341F8">
        <w:rPr>
          <w:rFonts w:ascii="Arial" w:hAnsi="Arial" w:cs="Arial"/>
          <w:sz w:val="20"/>
          <w:szCs w:val="20"/>
        </w:rPr>
        <w:t>správcem daně</w:t>
      </w:r>
      <w:r w:rsidRPr="00EE097D">
        <w:rPr>
          <w:rFonts w:ascii="Arial" w:hAnsi="Arial" w:cs="Arial"/>
          <w:sz w:val="20"/>
          <w:szCs w:val="20"/>
        </w:rPr>
        <w:t>.</w:t>
      </w:r>
    </w:p>
    <w:p w14:paraId="0ED290DD" w14:textId="77777777" w:rsidR="00D047BB" w:rsidRPr="00D773C5" w:rsidRDefault="004B1DF8" w:rsidP="00963908">
      <w:pPr>
        <w:pStyle w:val="Odstavecseseznamem"/>
        <w:numPr>
          <w:ilvl w:val="0"/>
          <w:numId w:val="17"/>
        </w:numPr>
        <w:spacing w:before="240" w:after="12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="00D047BB" w:rsidRPr="00D773C5">
        <w:rPr>
          <w:rFonts w:ascii="Arial" w:hAnsi="Arial" w:cs="Arial"/>
        </w:rPr>
        <w:t xml:space="preserve"> prohlašuje, že účet uvedený v záhlaví Smlouvy je účtem </w:t>
      </w:r>
      <w:r>
        <w:rPr>
          <w:rFonts w:ascii="Arial" w:hAnsi="Arial" w:cs="Arial"/>
        </w:rPr>
        <w:t xml:space="preserve">Prodávajícího </w:t>
      </w:r>
      <w:r w:rsidR="00D047BB" w:rsidRPr="00D773C5">
        <w:rPr>
          <w:rFonts w:ascii="Arial" w:hAnsi="Arial" w:cs="Arial"/>
        </w:rPr>
        <w:t>zveřejněný</w:t>
      </w:r>
      <w:r w:rsidR="00C843F2">
        <w:rPr>
          <w:rFonts w:ascii="Arial" w:hAnsi="Arial" w:cs="Arial"/>
        </w:rPr>
        <w:t>m</w:t>
      </w:r>
      <w:r w:rsidR="00D047BB" w:rsidRPr="00D773C5">
        <w:rPr>
          <w:rFonts w:ascii="Arial" w:hAnsi="Arial" w:cs="Arial"/>
        </w:rPr>
        <w:t xml:space="preserve"> správcem daně způsobem umožňujícím dálkový přístup dle ustanovení § 96 odst. 2 zákona č. 235/2004, Sb., o dani z přidané hodnoty, ve znění pozdějších předpisů. V případě, že uvedený účet nebude účtem </w:t>
      </w:r>
      <w:r>
        <w:rPr>
          <w:rFonts w:ascii="Arial" w:hAnsi="Arial" w:cs="Arial"/>
        </w:rPr>
        <w:t xml:space="preserve">Prodávajícího </w:t>
      </w:r>
      <w:r w:rsidR="00D047BB" w:rsidRPr="00D773C5">
        <w:rPr>
          <w:rFonts w:ascii="Arial" w:hAnsi="Arial" w:cs="Arial"/>
        </w:rPr>
        <w:t>zveřejněný</w:t>
      </w:r>
      <w:r w:rsidR="00C843F2">
        <w:rPr>
          <w:rFonts w:ascii="Arial" w:hAnsi="Arial" w:cs="Arial"/>
        </w:rPr>
        <w:t>m</w:t>
      </w:r>
      <w:r w:rsidR="00D047BB" w:rsidRPr="00D773C5">
        <w:rPr>
          <w:rFonts w:ascii="Arial" w:hAnsi="Arial" w:cs="Arial"/>
        </w:rPr>
        <w:t xml:space="preserve"> správcem daně způsobem umožňujícím</w:t>
      </w:r>
      <w:r w:rsidR="00E210C6">
        <w:rPr>
          <w:rFonts w:ascii="Arial" w:hAnsi="Arial" w:cs="Arial"/>
        </w:rPr>
        <w:t xml:space="preserve"> dálkový přístup, bude faktura </w:t>
      </w:r>
      <w:r w:rsidR="00D047BB" w:rsidRPr="00D773C5">
        <w:rPr>
          <w:rFonts w:ascii="Arial" w:hAnsi="Arial" w:cs="Arial"/>
        </w:rPr>
        <w:t>za již realizované</w:t>
      </w:r>
      <w:r>
        <w:rPr>
          <w:rFonts w:ascii="Arial" w:hAnsi="Arial" w:cs="Arial"/>
        </w:rPr>
        <w:t xml:space="preserve"> dodávky </w:t>
      </w:r>
      <w:r w:rsidR="00D047BB" w:rsidRPr="00D773C5">
        <w:rPr>
          <w:rFonts w:ascii="Arial" w:hAnsi="Arial" w:cs="Arial"/>
        </w:rPr>
        <w:t xml:space="preserve">hrazena </w:t>
      </w:r>
      <w:r>
        <w:rPr>
          <w:rFonts w:ascii="Arial" w:hAnsi="Arial" w:cs="Arial"/>
        </w:rPr>
        <w:t>Kupujícím</w:t>
      </w:r>
      <w:r w:rsidR="00D047BB" w:rsidRPr="00D773C5">
        <w:rPr>
          <w:rFonts w:ascii="Arial" w:hAnsi="Arial" w:cs="Arial"/>
        </w:rPr>
        <w:t xml:space="preserve"> tak, že:</w:t>
      </w:r>
    </w:p>
    <w:p w14:paraId="3F0C3398" w14:textId="77777777" w:rsidR="00D047BB" w:rsidRPr="00EE097D" w:rsidRDefault="00D047BB" w:rsidP="00963908">
      <w:pPr>
        <w:pStyle w:val="Odstavecseseznamem10"/>
        <w:numPr>
          <w:ilvl w:val="0"/>
          <w:numId w:val="20"/>
        </w:numPr>
        <w:tabs>
          <w:tab w:val="left" w:pos="851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E097D">
        <w:rPr>
          <w:rFonts w:ascii="Arial" w:hAnsi="Arial" w:cs="Arial"/>
          <w:sz w:val="20"/>
          <w:szCs w:val="20"/>
        </w:rPr>
        <w:t xml:space="preserve">část faktury vystavené </w:t>
      </w:r>
      <w:r w:rsidR="004B1DF8">
        <w:rPr>
          <w:rFonts w:ascii="Arial" w:hAnsi="Arial" w:cs="Arial"/>
          <w:sz w:val="20"/>
          <w:szCs w:val="20"/>
        </w:rPr>
        <w:t>Prodávajícím</w:t>
      </w:r>
      <w:r w:rsidRPr="00EE097D">
        <w:rPr>
          <w:rFonts w:ascii="Arial" w:hAnsi="Arial" w:cs="Arial"/>
          <w:sz w:val="20"/>
          <w:szCs w:val="20"/>
        </w:rPr>
        <w:t xml:space="preserve"> odpovídající výši DPH bude uhrazena </w:t>
      </w:r>
      <w:r w:rsidR="004B1DF8">
        <w:rPr>
          <w:rFonts w:ascii="Arial" w:hAnsi="Arial" w:cs="Arial"/>
          <w:sz w:val="20"/>
          <w:szCs w:val="20"/>
        </w:rPr>
        <w:t>Kupujícím</w:t>
      </w:r>
      <w:r w:rsidRPr="00EE097D">
        <w:rPr>
          <w:rFonts w:ascii="Arial" w:hAnsi="Arial" w:cs="Arial"/>
          <w:sz w:val="20"/>
          <w:szCs w:val="20"/>
        </w:rPr>
        <w:t xml:space="preserve"> přímo na</w:t>
      </w:r>
      <w:r>
        <w:rPr>
          <w:rFonts w:ascii="Arial" w:hAnsi="Arial" w:cs="Arial"/>
          <w:sz w:val="20"/>
          <w:szCs w:val="20"/>
        </w:rPr>
        <w:t> </w:t>
      </w:r>
      <w:r w:rsidRPr="00EE097D">
        <w:rPr>
          <w:rFonts w:ascii="Arial" w:hAnsi="Arial" w:cs="Arial"/>
          <w:sz w:val="20"/>
          <w:szCs w:val="20"/>
        </w:rPr>
        <w:t xml:space="preserve">účet </w:t>
      </w:r>
      <w:r w:rsidR="00B516BE">
        <w:rPr>
          <w:rFonts w:ascii="Arial" w:hAnsi="Arial" w:cs="Arial"/>
          <w:sz w:val="20"/>
          <w:szCs w:val="20"/>
        </w:rPr>
        <w:t>správce daně postupem dle § 109</w:t>
      </w:r>
      <w:r w:rsidRPr="00EE097D">
        <w:rPr>
          <w:rFonts w:ascii="Arial" w:hAnsi="Arial" w:cs="Arial"/>
          <w:sz w:val="20"/>
          <w:szCs w:val="20"/>
        </w:rPr>
        <w:t>a zákona č. 235/2004 Sb., o dani z přidané hodnoty, ve</w:t>
      </w:r>
      <w:r>
        <w:rPr>
          <w:rFonts w:ascii="Arial" w:hAnsi="Arial" w:cs="Arial"/>
          <w:sz w:val="20"/>
          <w:szCs w:val="20"/>
        </w:rPr>
        <w:t> </w:t>
      </w:r>
      <w:r w:rsidRPr="00EE097D">
        <w:rPr>
          <w:rFonts w:ascii="Arial" w:hAnsi="Arial" w:cs="Arial"/>
          <w:sz w:val="20"/>
          <w:szCs w:val="20"/>
        </w:rPr>
        <w:t>znění pozdějších předpisů, a</w:t>
      </w:r>
    </w:p>
    <w:p w14:paraId="522428BB" w14:textId="77777777" w:rsidR="00337AAF" w:rsidRPr="00F94042" w:rsidRDefault="00D047BB" w:rsidP="00963908">
      <w:pPr>
        <w:pStyle w:val="Odstavecseseznamem10"/>
        <w:numPr>
          <w:ilvl w:val="0"/>
          <w:numId w:val="20"/>
        </w:numPr>
        <w:tabs>
          <w:tab w:val="left" w:pos="851"/>
        </w:tabs>
        <w:spacing w:after="24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E097D">
        <w:rPr>
          <w:rFonts w:ascii="Arial" w:hAnsi="Arial" w:cs="Arial"/>
          <w:sz w:val="20"/>
          <w:szCs w:val="20"/>
        </w:rPr>
        <w:t xml:space="preserve">základ daně bude uhrazen na účet </w:t>
      </w:r>
      <w:r w:rsidR="004B1DF8">
        <w:rPr>
          <w:rFonts w:ascii="Arial" w:hAnsi="Arial" w:cs="Arial"/>
          <w:sz w:val="20"/>
          <w:szCs w:val="20"/>
        </w:rPr>
        <w:t xml:space="preserve">Prodávajícího </w:t>
      </w:r>
      <w:r w:rsidR="00C843F2">
        <w:rPr>
          <w:rFonts w:ascii="Arial" w:hAnsi="Arial" w:cs="Arial"/>
          <w:sz w:val="20"/>
          <w:szCs w:val="20"/>
        </w:rPr>
        <w:t xml:space="preserve">zveřejněný </w:t>
      </w:r>
      <w:r w:rsidR="007341F8">
        <w:rPr>
          <w:rFonts w:ascii="Arial" w:hAnsi="Arial" w:cs="Arial"/>
          <w:sz w:val="20"/>
          <w:szCs w:val="20"/>
        </w:rPr>
        <w:t>správcem daně.</w:t>
      </w:r>
    </w:p>
    <w:p w14:paraId="503B77F5" w14:textId="77777777" w:rsidR="00EA47EC" w:rsidRPr="00F94042" w:rsidRDefault="00CD78F9" w:rsidP="002D1167">
      <w:pPr>
        <w:pStyle w:val="Nadpis1"/>
      </w:pPr>
      <w:r w:rsidRPr="00EE097D">
        <w:t>Smluvní pokuty</w:t>
      </w:r>
    </w:p>
    <w:p w14:paraId="1475CCAC" w14:textId="1757E708" w:rsidR="00D214B4" w:rsidRPr="00F94042" w:rsidRDefault="003413F9" w:rsidP="00963908">
      <w:pPr>
        <w:pStyle w:val="Default"/>
        <w:numPr>
          <w:ilvl w:val="0"/>
          <w:numId w:val="2"/>
        </w:numPr>
        <w:tabs>
          <w:tab w:val="left" w:pos="426"/>
        </w:tabs>
        <w:spacing w:before="240" w:after="24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Pokud</w:t>
      </w:r>
      <w:r w:rsidR="00500638">
        <w:rPr>
          <w:rFonts w:ascii="Arial" w:hAnsi="Arial" w:cs="Arial"/>
          <w:bCs/>
          <w:sz w:val="20"/>
          <w:szCs w:val="20"/>
        </w:rPr>
        <w:t xml:space="preserve"> se </w:t>
      </w:r>
      <w:r w:rsidR="004B1DF8">
        <w:rPr>
          <w:rFonts w:ascii="Arial" w:hAnsi="Arial" w:cs="Arial"/>
          <w:bCs/>
          <w:sz w:val="20"/>
          <w:szCs w:val="20"/>
        </w:rPr>
        <w:t>Prodávající</w:t>
      </w:r>
      <w:r w:rsidR="00500638">
        <w:rPr>
          <w:rFonts w:ascii="Arial" w:hAnsi="Arial" w:cs="Arial"/>
          <w:bCs/>
          <w:sz w:val="20"/>
          <w:szCs w:val="20"/>
        </w:rPr>
        <w:t xml:space="preserve"> ocitne v prodlení s předáním </w:t>
      </w:r>
      <w:r w:rsidR="003C512F">
        <w:rPr>
          <w:rFonts w:ascii="Arial" w:hAnsi="Arial" w:cs="Arial"/>
          <w:bCs/>
          <w:sz w:val="20"/>
          <w:szCs w:val="20"/>
        </w:rPr>
        <w:t xml:space="preserve">předmětu </w:t>
      </w:r>
      <w:r w:rsidR="00DA4130">
        <w:rPr>
          <w:rFonts w:ascii="Arial" w:hAnsi="Arial" w:cs="Arial"/>
          <w:bCs/>
          <w:sz w:val="20"/>
          <w:szCs w:val="20"/>
        </w:rPr>
        <w:t>koupě</w:t>
      </w:r>
      <w:r w:rsidR="00F73B86">
        <w:rPr>
          <w:rFonts w:ascii="Arial" w:hAnsi="Arial" w:cs="Arial"/>
          <w:bCs/>
          <w:sz w:val="20"/>
          <w:szCs w:val="20"/>
        </w:rPr>
        <w:t xml:space="preserve"> nebo jeho části</w:t>
      </w:r>
      <w:r w:rsidR="00500638">
        <w:rPr>
          <w:rFonts w:ascii="Arial" w:hAnsi="Arial" w:cs="Arial"/>
          <w:bCs/>
          <w:sz w:val="20"/>
          <w:szCs w:val="20"/>
        </w:rPr>
        <w:t xml:space="preserve">, oproti </w:t>
      </w:r>
      <w:r w:rsidR="00E2246B" w:rsidRPr="00EE097D">
        <w:rPr>
          <w:rFonts w:ascii="Arial" w:hAnsi="Arial" w:cs="Arial"/>
          <w:bCs/>
          <w:sz w:val="20"/>
          <w:szCs w:val="20"/>
        </w:rPr>
        <w:t>termín</w:t>
      </w:r>
      <w:r w:rsidR="004B1DF8">
        <w:rPr>
          <w:rFonts w:ascii="Arial" w:hAnsi="Arial" w:cs="Arial"/>
          <w:bCs/>
          <w:sz w:val="20"/>
          <w:szCs w:val="20"/>
        </w:rPr>
        <w:t>u</w:t>
      </w:r>
      <w:r w:rsidR="000067A3">
        <w:rPr>
          <w:rFonts w:ascii="Arial" w:hAnsi="Arial" w:cs="Arial"/>
          <w:bCs/>
          <w:sz w:val="20"/>
          <w:szCs w:val="20"/>
        </w:rPr>
        <w:t xml:space="preserve"> </w:t>
      </w:r>
      <w:r w:rsidR="004B1DF8">
        <w:rPr>
          <w:rFonts w:ascii="Arial" w:hAnsi="Arial" w:cs="Arial"/>
          <w:bCs/>
          <w:sz w:val="20"/>
          <w:szCs w:val="20"/>
        </w:rPr>
        <w:t>uvedeném</w:t>
      </w:r>
      <w:r w:rsidR="009E36C8">
        <w:rPr>
          <w:rFonts w:ascii="Arial" w:hAnsi="Arial" w:cs="Arial"/>
          <w:bCs/>
          <w:sz w:val="20"/>
          <w:szCs w:val="20"/>
        </w:rPr>
        <w:t xml:space="preserve"> </w:t>
      </w:r>
      <w:r w:rsidR="000067A3">
        <w:rPr>
          <w:rFonts w:ascii="Arial" w:hAnsi="Arial" w:cs="Arial"/>
          <w:bCs/>
          <w:sz w:val="20"/>
          <w:szCs w:val="20"/>
        </w:rPr>
        <w:t>v</w:t>
      </w:r>
      <w:r w:rsidR="00500638">
        <w:rPr>
          <w:rFonts w:ascii="Arial" w:hAnsi="Arial" w:cs="Arial"/>
          <w:bCs/>
          <w:sz w:val="20"/>
          <w:szCs w:val="20"/>
        </w:rPr>
        <w:t> čl.</w:t>
      </w:r>
      <w:r w:rsidR="00CD78F9" w:rsidRPr="00EE097D">
        <w:rPr>
          <w:rFonts w:ascii="Arial" w:hAnsi="Arial" w:cs="Arial"/>
          <w:bCs/>
          <w:sz w:val="20"/>
          <w:szCs w:val="20"/>
        </w:rPr>
        <w:t xml:space="preserve"> </w:t>
      </w:r>
      <w:r w:rsidR="000D7AA1" w:rsidRPr="00EE097D">
        <w:rPr>
          <w:rFonts w:ascii="Arial" w:hAnsi="Arial" w:cs="Arial"/>
          <w:bCs/>
          <w:sz w:val="20"/>
          <w:szCs w:val="20"/>
        </w:rPr>
        <w:t>I</w:t>
      </w:r>
      <w:r w:rsidR="00DE7669" w:rsidRPr="00EE097D">
        <w:rPr>
          <w:rFonts w:ascii="Arial" w:hAnsi="Arial" w:cs="Arial"/>
          <w:bCs/>
          <w:sz w:val="20"/>
          <w:szCs w:val="20"/>
        </w:rPr>
        <w:t>I</w:t>
      </w:r>
      <w:r w:rsidR="00E2246B" w:rsidRPr="00EE097D">
        <w:rPr>
          <w:rFonts w:ascii="Arial" w:hAnsi="Arial" w:cs="Arial"/>
          <w:bCs/>
          <w:sz w:val="20"/>
          <w:szCs w:val="20"/>
        </w:rPr>
        <w:t>I</w:t>
      </w:r>
      <w:r w:rsidR="00500638">
        <w:rPr>
          <w:rFonts w:ascii="Arial" w:hAnsi="Arial" w:cs="Arial"/>
          <w:bCs/>
          <w:sz w:val="20"/>
          <w:szCs w:val="20"/>
        </w:rPr>
        <w:t>. této Smlouvy</w:t>
      </w:r>
      <w:r w:rsidR="00E905A0">
        <w:rPr>
          <w:rFonts w:ascii="Arial" w:hAnsi="Arial" w:cs="Arial"/>
          <w:bCs/>
          <w:sz w:val="20"/>
          <w:szCs w:val="20"/>
        </w:rPr>
        <w:t>,</w:t>
      </w:r>
      <w:r w:rsidR="00500638">
        <w:rPr>
          <w:rFonts w:ascii="Arial" w:hAnsi="Arial" w:cs="Arial"/>
          <w:bCs/>
          <w:sz w:val="20"/>
          <w:szCs w:val="20"/>
        </w:rPr>
        <w:t xml:space="preserve"> je povinen zaplatit </w:t>
      </w:r>
      <w:r w:rsidR="004B1DF8">
        <w:rPr>
          <w:rFonts w:ascii="Arial" w:hAnsi="Arial" w:cs="Arial"/>
          <w:bCs/>
          <w:sz w:val="20"/>
          <w:szCs w:val="20"/>
        </w:rPr>
        <w:t>Kupujícímu</w:t>
      </w:r>
      <w:r w:rsidR="00500638">
        <w:rPr>
          <w:rFonts w:ascii="Arial" w:hAnsi="Arial" w:cs="Arial"/>
          <w:bCs/>
          <w:sz w:val="20"/>
          <w:szCs w:val="20"/>
        </w:rPr>
        <w:t xml:space="preserve"> smluvní pokutu ve výši </w:t>
      </w:r>
      <w:r w:rsidR="00DA4130">
        <w:rPr>
          <w:rFonts w:ascii="Arial" w:hAnsi="Arial" w:cs="Arial"/>
          <w:b/>
          <w:bCs/>
          <w:sz w:val="20"/>
          <w:szCs w:val="20"/>
        </w:rPr>
        <w:t>0,</w:t>
      </w:r>
      <w:r w:rsidR="00B848DD">
        <w:rPr>
          <w:rFonts w:ascii="Arial" w:hAnsi="Arial" w:cs="Arial"/>
          <w:b/>
          <w:bCs/>
          <w:sz w:val="20"/>
          <w:szCs w:val="20"/>
        </w:rPr>
        <w:t>2</w:t>
      </w:r>
      <w:r w:rsidR="00E2246B" w:rsidRPr="00664BFB">
        <w:rPr>
          <w:rFonts w:ascii="Arial" w:hAnsi="Arial" w:cs="Arial"/>
          <w:b/>
          <w:bCs/>
          <w:sz w:val="20"/>
          <w:szCs w:val="20"/>
        </w:rPr>
        <w:t xml:space="preserve"> %</w:t>
      </w:r>
      <w:r w:rsidR="00E2246B" w:rsidRPr="00EE097D">
        <w:rPr>
          <w:rFonts w:ascii="Arial" w:hAnsi="Arial" w:cs="Arial"/>
          <w:bCs/>
          <w:sz w:val="20"/>
          <w:szCs w:val="20"/>
        </w:rPr>
        <w:t xml:space="preserve"> </w:t>
      </w:r>
      <w:r w:rsidR="00500638">
        <w:rPr>
          <w:rFonts w:ascii="Arial" w:hAnsi="Arial" w:cs="Arial"/>
          <w:bCs/>
          <w:sz w:val="20"/>
          <w:szCs w:val="20"/>
        </w:rPr>
        <w:t>z</w:t>
      </w:r>
      <w:r w:rsidR="00505BCE">
        <w:rPr>
          <w:rFonts w:ascii="Arial" w:hAnsi="Arial" w:cs="Arial"/>
          <w:bCs/>
          <w:sz w:val="20"/>
          <w:szCs w:val="20"/>
        </w:rPr>
        <w:t> </w:t>
      </w:r>
      <w:r w:rsidR="00EB673D">
        <w:rPr>
          <w:rFonts w:ascii="Arial" w:hAnsi="Arial" w:cs="Arial"/>
          <w:bCs/>
          <w:sz w:val="20"/>
          <w:szCs w:val="20"/>
        </w:rPr>
        <w:t xml:space="preserve">kupní </w:t>
      </w:r>
      <w:r w:rsidR="00500638">
        <w:rPr>
          <w:rFonts w:ascii="Arial" w:hAnsi="Arial" w:cs="Arial"/>
          <w:bCs/>
          <w:sz w:val="20"/>
          <w:szCs w:val="20"/>
        </w:rPr>
        <w:t>ceny</w:t>
      </w:r>
      <w:r w:rsidR="0036082B">
        <w:rPr>
          <w:rFonts w:ascii="Arial" w:hAnsi="Arial" w:cs="Arial"/>
          <w:bCs/>
          <w:sz w:val="20"/>
          <w:szCs w:val="20"/>
        </w:rPr>
        <w:t xml:space="preserve"> </w:t>
      </w:r>
      <w:r w:rsidR="00F83D22">
        <w:rPr>
          <w:rFonts w:ascii="Arial" w:hAnsi="Arial" w:cs="Arial"/>
          <w:bCs/>
          <w:sz w:val="20"/>
          <w:szCs w:val="20"/>
        </w:rPr>
        <w:t xml:space="preserve">nedodaného </w:t>
      </w:r>
      <w:r w:rsidR="0036082B">
        <w:rPr>
          <w:rFonts w:ascii="Arial" w:hAnsi="Arial" w:cs="Arial"/>
          <w:bCs/>
          <w:sz w:val="20"/>
          <w:szCs w:val="20"/>
        </w:rPr>
        <w:t>vozidla</w:t>
      </w:r>
      <w:r w:rsidR="00F4700C">
        <w:rPr>
          <w:rFonts w:ascii="Arial" w:hAnsi="Arial" w:cs="Arial"/>
          <w:bCs/>
          <w:sz w:val="20"/>
          <w:szCs w:val="20"/>
        </w:rPr>
        <w:t>,</w:t>
      </w:r>
      <w:r w:rsidR="00500638">
        <w:rPr>
          <w:rFonts w:ascii="Arial" w:hAnsi="Arial" w:cs="Arial"/>
          <w:bCs/>
          <w:sz w:val="20"/>
          <w:szCs w:val="20"/>
        </w:rPr>
        <w:t xml:space="preserve"> bez DPH uvedené v čl. V</w:t>
      </w:r>
      <w:r w:rsidR="003C512F">
        <w:rPr>
          <w:rFonts w:ascii="Arial" w:hAnsi="Arial" w:cs="Arial"/>
          <w:bCs/>
          <w:sz w:val="20"/>
          <w:szCs w:val="20"/>
        </w:rPr>
        <w:t>.</w:t>
      </w:r>
      <w:r w:rsidR="00500638">
        <w:rPr>
          <w:rFonts w:ascii="Arial" w:hAnsi="Arial" w:cs="Arial"/>
          <w:bCs/>
          <w:sz w:val="20"/>
          <w:szCs w:val="20"/>
        </w:rPr>
        <w:t> odst.</w:t>
      </w:r>
      <w:r w:rsidR="003C512F">
        <w:rPr>
          <w:rFonts w:ascii="Arial" w:hAnsi="Arial" w:cs="Arial"/>
          <w:bCs/>
          <w:sz w:val="20"/>
          <w:szCs w:val="20"/>
        </w:rPr>
        <w:t xml:space="preserve"> 1</w:t>
      </w:r>
      <w:r w:rsidR="00C45366">
        <w:rPr>
          <w:rFonts w:ascii="Arial" w:hAnsi="Arial" w:cs="Arial"/>
          <w:bCs/>
          <w:sz w:val="20"/>
          <w:szCs w:val="20"/>
        </w:rPr>
        <w:t>.</w:t>
      </w:r>
      <w:r w:rsidR="003C512F">
        <w:rPr>
          <w:rFonts w:ascii="Arial" w:hAnsi="Arial" w:cs="Arial"/>
          <w:bCs/>
          <w:sz w:val="20"/>
          <w:szCs w:val="20"/>
        </w:rPr>
        <w:t xml:space="preserve"> této Smlouvy</w:t>
      </w:r>
      <w:r w:rsidR="00F4700C">
        <w:rPr>
          <w:rFonts w:ascii="Arial" w:hAnsi="Arial" w:cs="Arial"/>
          <w:bCs/>
          <w:sz w:val="20"/>
          <w:szCs w:val="20"/>
        </w:rPr>
        <w:t xml:space="preserve">, </w:t>
      </w:r>
      <w:r w:rsidR="00805230">
        <w:rPr>
          <w:rFonts w:ascii="Arial" w:hAnsi="Arial" w:cs="Arial"/>
          <w:bCs/>
          <w:sz w:val="20"/>
          <w:szCs w:val="20"/>
        </w:rPr>
        <w:t>s jejímž předáním se ocitl v</w:t>
      </w:r>
      <w:r w:rsidR="00491147">
        <w:rPr>
          <w:rFonts w:ascii="Arial" w:hAnsi="Arial" w:cs="Arial"/>
          <w:bCs/>
          <w:sz w:val="20"/>
          <w:szCs w:val="20"/>
        </w:rPr>
        <w:t> </w:t>
      </w:r>
      <w:r w:rsidR="00805230">
        <w:rPr>
          <w:rFonts w:ascii="Arial" w:hAnsi="Arial" w:cs="Arial"/>
          <w:bCs/>
          <w:sz w:val="20"/>
          <w:szCs w:val="20"/>
        </w:rPr>
        <w:t>prodlení</w:t>
      </w:r>
      <w:r w:rsidR="00491147">
        <w:rPr>
          <w:rFonts w:ascii="Arial" w:hAnsi="Arial" w:cs="Arial"/>
          <w:bCs/>
          <w:sz w:val="20"/>
          <w:szCs w:val="20"/>
        </w:rPr>
        <w:t xml:space="preserve">, </w:t>
      </w:r>
      <w:r w:rsidR="003C512F">
        <w:rPr>
          <w:rFonts w:ascii="Arial" w:hAnsi="Arial" w:cs="Arial"/>
          <w:bCs/>
          <w:sz w:val="20"/>
          <w:szCs w:val="20"/>
        </w:rPr>
        <w:t>a to za každý</w:t>
      </w:r>
      <w:r w:rsidR="00E905A0">
        <w:rPr>
          <w:rFonts w:ascii="Arial" w:hAnsi="Arial" w:cs="Arial"/>
          <w:bCs/>
          <w:sz w:val="20"/>
          <w:szCs w:val="20"/>
        </w:rPr>
        <w:t>,</w:t>
      </w:r>
      <w:r w:rsidR="00500638">
        <w:rPr>
          <w:rFonts w:ascii="Arial" w:hAnsi="Arial" w:cs="Arial"/>
          <w:bCs/>
          <w:sz w:val="20"/>
          <w:szCs w:val="20"/>
        </w:rPr>
        <w:t xml:space="preserve"> i započatý den prodlení. </w:t>
      </w:r>
    </w:p>
    <w:p w14:paraId="06398DB9" w14:textId="77777777" w:rsidR="00D214B4" w:rsidRPr="00B47903" w:rsidRDefault="00D214B4" w:rsidP="00963908">
      <w:pPr>
        <w:pStyle w:val="Default"/>
        <w:numPr>
          <w:ilvl w:val="0"/>
          <w:numId w:val="2"/>
        </w:numPr>
        <w:tabs>
          <w:tab w:val="left" w:pos="426"/>
        </w:tabs>
        <w:spacing w:before="240" w:after="24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B47903">
        <w:rPr>
          <w:rFonts w:ascii="Arial" w:hAnsi="Arial" w:cs="Arial"/>
          <w:bCs/>
          <w:sz w:val="20"/>
          <w:szCs w:val="20"/>
        </w:rPr>
        <w:t>P</w:t>
      </w:r>
      <w:r w:rsidR="001926CB">
        <w:rPr>
          <w:rFonts w:ascii="Arial" w:hAnsi="Arial" w:cs="Arial"/>
          <w:bCs/>
          <w:sz w:val="20"/>
          <w:szCs w:val="20"/>
        </w:rPr>
        <w:t xml:space="preserve">okud </w:t>
      </w:r>
      <w:r w:rsidR="007447E9">
        <w:rPr>
          <w:rFonts w:ascii="Arial" w:hAnsi="Arial" w:cs="Arial"/>
          <w:bCs/>
          <w:sz w:val="20"/>
          <w:szCs w:val="20"/>
        </w:rPr>
        <w:t xml:space="preserve">Prodávající </w:t>
      </w:r>
      <w:r w:rsidR="00500638" w:rsidRPr="00B47903">
        <w:rPr>
          <w:rFonts w:ascii="Arial" w:hAnsi="Arial" w:cs="Arial"/>
          <w:bCs/>
          <w:sz w:val="20"/>
          <w:szCs w:val="20"/>
        </w:rPr>
        <w:t>poruš</w:t>
      </w:r>
      <w:r w:rsidR="00500638" w:rsidRPr="00F7284F">
        <w:rPr>
          <w:rFonts w:ascii="Arial" w:hAnsi="Arial" w:cs="Arial"/>
          <w:bCs/>
          <w:sz w:val="20"/>
          <w:szCs w:val="20"/>
        </w:rPr>
        <w:t xml:space="preserve">í </w:t>
      </w:r>
      <w:r w:rsidR="001926CB">
        <w:rPr>
          <w:rFonts w:ascii="Arial" w:hAnsi="Arial" w:cs="Arial"/>
          <w:bCs/>
          <w:sz w:val="20"/>
          <w:szCs w:val="20"/>
        </w:rPr>
        <w:t xml:space="preserve">své </w:t>
      </w:r>
      <w:r w:rsidR="00500638" w:rsidRPr="00B47903">
        <w:rPr>
          <w:rFonts w:ascii="Arial" w:hAnsi="Arial" w:cs="Arial"/>
          <w:bCs/>
          <w:sz w:val="20"/>
          <w:szCs w:val="20"/>
        </w:rPr>
        <w:t>povinnost</w:t>
      </w:r>
      <w:r w:rsidR="001926CB">
        <w:rPr>
          <w:rFonts w:ascii="Arial" w:hAnsi="Arial" w:cs="Arial"/>
          <w:bCs/>
          <w:sz w:val="20"/>
          <w:szCs w:val="20"/>
        </w:rPr>
        <w:t xml:space="preserve">i </w:t>
      </w:r>
      <w:r w:rsidR="00500638" w:rsidRPr="00F7284F">
        <w:rPr>
          <w:rFonts w:ascii="Arial" w:hAnsi="Arial" w:cs="Arial"/>
          <w:bCs/>
          <w:sz w:val="20"/>
          <w:szCs w:val="20"/>
        </w:rPr>
        <w:t>uveden</w:t>
      </w:r>
      <w:r w:rsidR="001926CB">
        <w:rPr>
          <w:rFonts w:ascii="Arial" w:hAnsi="Arial" w:cs="Arial"/>
          <w:bCs/>
          <w:sz w:val="20"/>
          <w:szCs w:val="20"/>
        </w:rPr>
        <w:t>é</w:t>
      </w:r>
      <w:r w:rsidR="00500638" w:rsidRPr="00B47903">
        <w:rPr>
          <w:rFonts w:ascii="Arial" w:hAnsi="Arial" w:cs="Arial"/>
          <w:bCs/>
          <w:sz w:val="20"/>
          <w:szCs w:val="20"/>
        </w:rPr>
        <w:t xml:space="preserve"> v této Smlouvě</w:t>
      </w:r>
      <w:r w:rsidR="00130B90">
        <w:rPr>
          <w:rFonts w:ascii="Arial" w:hAnsi="Arial" w:cs="Arial"/>
          <w:bCs/>
          <w:sz w:val="20"/>
          <w:szCs w:val="20"/>
        </w:rPr>
        <w:t xml:space="preserve">, je povinen zaplatit </w:t>
      </w:r>
      <w:r w:rsidR="007447E9">
        <w:rPr>
          <w:rFonts w:ascii="Arial" w:hAnsi="Arial" w:cs="Arial"/>
          <w:bCs/>
          <w:sz w:val="20"/>
          <w:szCs w:val="20"/>
        </w:rPr>
        <w:t>Kupujícímu</w:t>
      </w:r>
      <w:r w:rsidR="00130B90">
        <w:rPr>
          <w:rFonts w:ascii="Arial" w:hAnsi="Arial" w:cs="Arial"/>
          <w:bCs/>
          <w:sz w:val="20"/>
          <w:szCs w:val="20"/>
        </w:rPr>
        <w:t xml:space="preserve"> tyto s</w:t>
      </w:r>
      <w:r w:rsidR="00500638" w:rsidRPr="00B47903">
        <w:rPr>
          <w:rFonts w:ascii="Arial" w:hAnsi="Arial" w:cs="Arial"/>
          <w:bCs/>
          <w:sz w:val="20"/>
          <w:szCs w:val="20"/>
        </w:rPr>
        <w:t>mluvní pokut</w:t>
      </w:r>
      <w:r w:rsidR="00130B90">
        <w:rPr>
          <w:rFonts w:ascii="Arial" w:hAnsi="Arial" w:cs="Arial"/>
          <w:bCs/>
          <w:sz w:val="20"/>
          <w:szCs w:val="20"/>
        </w:rPr>
        <w:t>y</w:t>
      </w:r>
      <w:r w:rsidR="00500638" w:rsidRPr="00B47903">
        <w:rPr>
          <w:rFonts w:ascii="Arial" w:hAnsi="Arial" w:cs="Arial"/>
          <w:bCs/>
          <w:sz w:val="20"/>
          <w:szCs w:val="20"/>
        </w:rPr>
        <w:t>:</w:t>
      </w:r>
    </w:p>
    <w:p w14:paraId="68FE9E43" w14:textId="723BD393" w:rsidR="00130B90" w:rsidRDefault="00DA57AF" w:rsidP="00963908">
      <w:pPr>
        <w:pStyle w:val="Default"/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EA7FA4">
        <w:rPr>
          <w:rFonts w:ascii="Arial" w:hAnsi="Arial" w:cs="Arial"/>
          <w:b/>
          <w:bCs/>
          <w:sz w:val="20"/>
          <w:szCs w:val="20"/>
        </w:rPr>
        <w:t xml:space="preserve"> </w:t>
      </w:r>
      <w:r w:rsidR="00B22AB8">
        <w:rPr>
          <w:rFonts w:ascii="Arial" w:hAnsi="Arial" w:cs="Arial"/>
          <w:b/>
          <w:bCs/>
          <w:sz w:val="20"/>
          <w:szCs w:val="20"/>
        </w:rPr>
        <w:t xml:space="preserve">000,00 </w:t>
      </w:r>
      <w:r w:rsidR="00130B90" w:rsidRPr="00A85B66">
        <w:rPr>
          <w:rFonts w:ascii="Arial" w:hAnsi="Arial" w:cs="Arial"/>
          <w:b/>
          <w:bCs/>
          <w:sz w:val="20"/>
          <w:szCs w:val="20"/>
        </w:rPr>
        <w:t>Kč</w:t>
      </w:r>
      <w:r w:rsidR="00130B90">
        <w:rPr>
          <w:rFonts w:ascii="Arial" w:hAnsi="Arial" w:cs="Arial"/>
          <w:bCs/>
          <w:sz w:val="20"/>
          <w:szCs w:val="20"/>
        </w:rPr>
        <w:t xml:space="preserve"> za každé jednotlivé </w:t>
      </w:r>
      <w:r w:rsidR="00CD78F9" w:rsidRPr="00B47903">
        <w:rPr>
          <w:rFonts w:ascii="Arial" w:hAnsi="Arial" w:cs="Arial"/>
          <w:bCs/>
          <w:sz w:val="20"/>
          <w:szCs w:val="20"/>
        </w:rPr>
        <w:t>zjištěné</w:t>
      </w:r>
      <w:r w:rsidR="00CD78F9" w:rsidRPr="00F7284F">
        <w:rPr>
          <w:rFonts w:ascii="Arial" w:hAnsi="Arial" w:cs="Arial"/>
          <w:bCs/>
          <w:sz w:val="20"/>
          <w:szCs w:val="20"/>
        </w:rPr>
        <w:t xml:space="preserve"> a prokázané porušení </w:t>
      </w:r>
      <w:r w:rsidR="00130B90">
        <w:rPr>
          <w:rFonts w:ascii="Arial" w:hAnsi="Arial" w:cs="Arial"/>
          <w:bCs/>
          <w:sz w:val="20"/>
          <w:szCs w:val="20"/>
        </w:rPr>
        <w:t xml:space="preserve">povinností </w:t>
      </w:r>
      <w:r w:rsidR="0025446E">
        <w:rPr>
          <w:rFonts w:ascii="Arial" w:hAnsi="Arial" w:cs="Arial"/>
          <w:bCs/>
          <w:sz w:val="20"/>
          <w:szCs w:val="20"/>
        </w:rPr>
        <w:t xml:space="preserve">Prodávajícího </w:t>
      </w:r>
      <w:r w:rsidR="00130B90">
        <w:rPr>
          <w:rFonts w:ascii="Arial" w:hAnsi="Arial" w:cs="Arial"/>
          <w:bCs/>
          <w:sz w:val="20"/>
          <w:szCs w:val="20"/>
        </w:rPr>
        <w:t>uvedených v</w:t>
      </w:r>
      <w:r w:rsidR="00580518">
        <w:rPr>
          <w:rFonts w:ascii="Arial" w:hAnsi="Arial" w:cs="Arial"/>
          <w:bCs/>
          <w:sz w:val="20"/>
          <w:szCs w:val="20"/>
        </w:rPr>
        <w:t> </w:t>
      </w:r>
      <w:r w:rsidR="007A7740" w:rsidRPr="00B47903">
        <w:rPr>
          <w:rFonts w:ascii="Arial" w:hAnsi="Arial" w:cs="Arial"/>
          <w:bCs/>
          <w:sz w:val="20"/>
          <w:szCs w:val="20"/>
        </w:rPr>
        <w:t>článku VI</w:t>
      </w:r>
      <w:r w:rsidR="00207575" w:rsidRPr="00B47903">
        <w:rPr>
          <w:rFonts w:ascii="Arial" w:hAnsi="Arial" w:cs="Arial"/>
          <w:bCs/>
          <w:sz w:val="20"/>
          <w:szCs w:val="20"/>
        </w:rPr>
        <w:t>I</w:t>
      </w:r>
      <w:r w:rsidR="00337AAF" w:rsidRPr="00B47903">
        <w:rPr>
          <w:rFonts w:ascii="Arial" w:hAnsi="Arial" w:cs="Arial"/>
          <w:bCs/>
          <w:sz w:val="20"/>
          <w:szCs w:val="20"/>
        </w:rPr>
        <w:t>I.</w:t>
      </w:r>
      <w:r w:rsidR="00867698" w:rsidRPr="00F7284F">
        <w:rPr>
          <w:rFonts w:ascii="Arial" w:hAnsi="Arial" w:cs="Arial"/>
          <w:bCs/>
          <w:sz w:val="20"/>
          <w:szCs w:val="20"/>
        </w:rPr>
        <w:t xml:space="preserve"> odst.</w:t>
      </w:r>
      <w:r w:rsidR="00AA48C7">
        <w:rPr>
          <w:rFonts w:ascii="Arial" w:hAnsi="Arial" w:cs="Arial"/>
          <w:bCs/>
          <w:sz w:val="20"/>
          <w:szCs w:val="20"/>
        </w:rPr>
        <w:t xml:space="preserve"> </w:t>
      </w:r>
      <w:r w:rsidR="00505BCE">
        <w:rPr>
          <w:rFonts w:ascii="Arial" w:hAnsi="Arial" w:cs="Arial"/>
          <w:bCs/>
          <w:sz w:val="20"/>
          <w:szCs w:val="20"/>
        </w:rPr>
        <w:t>2.,</w:t>
      </w:r>
      <w:r w:rsidR="002A3F04">
        <w:rPr>
          <w:rFonts w:ascii="Arial" w:hAnsi="Arial" w:cs="Arial"/>
          <w:bCs/>
          <w:sz w:val="20"/>
          <w:szCs w:val="20"/>
        </w:rPr>
        <w:t xml:space="preserve"> 3.</w:t>
      </w:r>
      <w:r w:rsidR="00796F95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4., </w:t>
      </w:r>
      <w:r w:rsidR="001541AD">
        <w:rPr>
          <w:rFonts w:ascii="Arial" w:hAnsi="Arial" w:cs="Arial"/>
          <w:bCs/>
          <w:sz w:val="20"/>
          <w:szCs w:val="20"/>
        </w:rPr>
        <w:t>7.</w:t>
      </w:r>
      <w:r w:rsidR="00A654A4">
        <w:rPr>
          <w:rFonts w:ascii="Arial" w:hAnsi="Arial" w:cs="Arial"/>
          <w:bCs/>
          <w:sz w:val="20"/>
          <w:szCs w:val="20"/>
        </w:rPr>
        <w:t xml:space="preserve"> a</w:t>
      </w:r>
      <w:r w:rsidR="001541AD">
        <w:rPr>
          <w:rFonts w:ascii="Arial" w:hAnsi="Arial" w:cs="Arial"/>
          <w:bCs/>
          <w:sz w:val="20"/>
          <w:szCs w:val="20"/>
        </w:rPr>
        <w:t xml:space="preserve"> 8</w:t>
      </w:r>
      <w:r w:rsidR="00796F95">
        <w:rPr>
          <w:rFonts w:ascii="Arial" w:hAnsi="Arial" w:cs="Arial"/>
          <w:bCs/>
          <w:sz w:val="20"/>
          <w:szCs w:val="20"/>
        </w:rPr>
        <w:t>.</w:t>
      </w:r>
      <w:r w:rsidR="001541AD">
        <w:rPr>
          <w:rFonts w:ascii="Arial" w:hAnsi="Arial" w:cs="Arial"/>
          <w:bCs/>
          <w:sz w:val="20"/>
          <w:szCs w:val="20"/>
        </w:rPr>
        <w:t xml:space="preserve"> </w:t>
      </w:r>
      <w:r w:rsidR="00EB673D">
        <w:rPr>
          <w:rFonts w:ascii="Arial" w:hAnsi="Arial" w:cs="Arial"/>
          <w:bCs/>
          <w:sz w:val="20"/>
          <w:szCs w:val="20"/>
        </w:rPr>
        <w:t xml:space="preserve">a v čl. XI. odst. 14 </w:t>
      </w:r>
      <w:r w:rsidR="00337AAF" w:rsidRPr="00F7284F">
        <w:rPr>
          <w:rFonts w:ascii="Arial" w:hAnsi="Arial" w:cs="Arial"/>
          <w:bCs/>
          <w:sz w:val="20"/>
          <w:szCs w:val="20"/>
        </w:rPr>
        <w:t>této Smlouvy</w:t>
      </w:r>
      <w:r w:rsidR="00CD78F9" w:rsidRPr="00672463">
        <w:rPr>
          <w:rFonts w:ascii="Arial" w:hAnsi="Arial" w:cs="Arial"/>
          <w:bCs/>
          <w:sz w:val="20"/>
          <w:szCs w:val="20"/>
        </w:rPr>
        <w:t>;</w:t>
      </w:r>
    </w:p>
    <w:p w14:paraId="0B0A690E" w14:textId="77777777" w:rsidR="00D214B4" w:rsidRDefault="00DA57AF" w:rsidP="00963908">
      <w:pPr>
        <w:pStyle w:val="Default"/>
        <w:numPr>
          <w:ilvl w:val="0"/>
          <w:numId w:val="3"/>
        </w:numPr>
        <w:tabs>
          <w:tab w:val="left" w:pos="426"/>
          <w:tab w:val="left" w:pos="851"/>
        </w:tabs>
        <w:spacing w:after="120"/>
        <w:ind w:left="850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EA7FA4">
        <w:rPr>
          <w:rFonts w:ascii="Arial" w:hAnsi="Arial" w:cs="Arial"/>
          <w:b/>
          <w:bCs/>
          <w:sz w:val="20"/>
          <w:szCs w:val="20"/>
        </w:rPr>
        <w:t xml:space="preserve"> </w:t>
      </w:r>
      <w:r w:rsidR="00B22AB8">
        <w:rPr>
          <w:rFonts w:ascii="Arial" w:hAnsi="Arial" w:cs="Arial"/>
          <w:b/>
          <w:bCs/>
          <w:sz w:val="20"/>
          <w:szCs w:val="20"/>
        </w:rPr>
        <w:t>000,00</w:t>
      </w:r>
      <w:r w:rsidR="00130B90">
        <w:rPr>
          <w:rFonts w:ascii="Arial" w:hAnsi="Arial" w:cs="Arial"/>
          <w:b/>
          <w:bCs/>
          <w:sz w:val="20"/>
          <w:szCs w:val="20"/>
        </w:rPr>
        <w:t xml:space="preserve"> Kč </w:t>
      </w:r>
      <w:r w:rsidR="004C7243" w:rsidRPr="00B47903">
        <w:rPr>
          <w:rFonts w:ascii="Arial" w:hAnsi="Arial" w:cs="Arial"/>
          <w:bCs/>
          <w:sz w:val="20"/>
          <w:szCs w:val="20"/>
        </w:rPr>
        <w:t>z</w:t>
      </w:r>
      <w:r w:rsidR="00130B90">
        <w:rPr>
          <w:rFonts w:ascii="Arial" w:hAnsi="Arial" w:cs="Arial"/>
          <w:bCs/>
          <w:sz w:val="20"/>
          <w:szCs w:val="20"/>
        </w:rPr>
        <w:t>a každé jednotlivé z</w:t>
      </w:r>
      <w:r w:rsidR="004C7243" w:rsidRPr="00B47903">
        <w:rPr>
          <w:rFonts w:ascii="Arial" w:hAnsi="Arial" w:cs="Arial"/>
          <w:bCs/>
          <w:sz w:val="20"/>
          <w:szCs w:val="20"/>
        </w:rPr>
        <w:t xml:space="preserve">jištěné a prokázané </w:t>
      </w:r>
      <w:r w:rsidR="00CD78F9" w:rsidRPr="00B47903">
        <w:rPr>
          <w:rFonts w:ascii="Arial" w:hAnsi="Arial" w:cs="Arial"/>
          <w:bCs/>
          <w:sz w:val="20"/>
          <w:szCs w:val="20"/>
        </w:rPr>
        <w:t>nesplnění povinností uvedených v článku X</w:t>
      </w:r>
      <w:r w:rsidR="00337AAF" w:rsidRPr="00B47903">
        <w:rPr>
          <w:rFonts w:ascii="Arial" w:hAnsi="Arial" w:cs="Arial"/>
          <w:bCs/>
          <w:sz w:val="20"/>
          <w:szCs w:val="20"/>
        </w:rPr>
        <w:t xml:space="preserve">. </w:t>
      </w:r>
      <w:r w:rsidR="00411280" w:rsidRPr="006C755B">
        <w:rPr>
          <w:rFonts w:ascii="Arial" w:hAnsi="Arial" w:cs="Arial"/>
          <w:bCs/>
          <w:sz w:val="20"/>
          <w:szCs w:val="20"/>
        </w:rPr>
        <w:t xml:space="preserve">odst. </w:t>
      </w:r>
      <w:r w:rsidR="00411280" w:rsidRPr="00672463">
        <w:rPr>
          <w:rFonts w:ascii="Arial" w:hAnsi="Arial" w:cs="Arial"/>
          <w:bCs/>
          <w:sz w:val="20"/>
          <w:szCs w:val="20"/>
        </w:rPr>
        <w:t>3</w:t>
      </w:r>
      <w:r w:rsidR="00C72CBE" w:rsidRPr="00672463">
        <w:rPr>
          <w:rFonts w:ascii="Arial" w:hAnsi="Arial" w:cs="Arial"/>
          <w:bCs/>
          <w:sz w:val="20"/>
          <w:szCs w:val="20"/>
        </w:rPr>
        <w:t>.</w:t>
      </w:r>
      <w:r w:rsidR="006154C1">
        <w:rPr>
          <w:rFonts w:ascii="Arial" w:hAnsi="Arial" w:cs="Arial"/>
          <w:bCs/>
          <w:sz w:val="20"/>
          <w:szCs w:val="20"/>
        </w:rPr>
        <w:t xml:space="preserve"> a </w:t>
      </w:r>
      <w:r w:rsidR="00495552">
        <w:rPr>
          <w:rFonts w:ascii="Arial" w:hAnsi="Arial" w:cs="Arial"/>
          <w:bCs/>
          <w:sz w:val="20"/>
          <w:szCs w:val="20"/>
        </w:rPr>
        <w:t>4.</w:t>
      </w:r>
      <w:r w:rsidR="00411280" w:rsidRPr="00672463">
        <w:rPr>
          <w:rFonts w:ascii="Arial" w:hAnsi="Arial" w:cs="Arial"/>
          <w:bCs/>
          <w:sz w:val="20"/>
          <w:szCs w:val="20"/>
        </w:rPr>
        <w:t xml:space="preserve"> </w:t>
      </w:r>
      <w:r w:rsidR="00495552">
        <w:rPr>
          <w:rFonts w:ascii="Arial" w:hAnsi="Arial" w:cs="Arial"/>
          <w:bCs/>
          <w:sz w:val="20"/>
          <w:szCs w:val="20"/>
        </w:rPr>
        <w:t>této Smlouvy,</w:t>
      </w:r>
    </w:p>
    <w:p w14:paraId="296CE31A" w14:textId="77777777" w:rsidR="00495552" w:rsidRPr="00923286" w:rsidRDefault="00495552" w:rsidP="00963908">
      <w:pPr>
        <w:pStyle w:val="Odrky"/>
        <w:numPr>
          <w:ilvl w:val="2"/>
          <w:numId w:val="3"/>
        </w:numPr>
        <w:spacing w:after="120" w:line="240" w:lineRule="auto"/>
        <w:ind w:left="851" w:hanging="425"/>
        <w:contextualSpacing w:val="0"/>
        <w:rPr>
          <w:rFonts w:ascii="Arial" w:hAnsi="Arial" w:cs="Arial"/>
          <w:szCs w:val="20"/>
        </w:rPr>
      </w:pPr>
      <w:r w:rsidRPr="00923286">
        <w:rPr>
          <w:rFonts w:ascii="Arial" w:hAnsi="Arial" w:cs="Arial"/>
          <w:b/>
          <w:szCs w:val="20"/>
        </w:rPr>
        <w:t>3 000,00 Kč</w:t>
      </w:r>
      <w:r w:rsidRPr="00923286">
        <w:rPr>
          <w:rFonts w:ascii="Arial" w:hAnsi="Arial" w:cs="Arial"/>
          <w:szCs w:val="20"/>
        </w:rPr>
        <w:t xml:space="preserve"> za každý den porušení povinností uvedených v čl. XI. odst. 13 této Smlouvy</w:t>
      </w:r>
      <w:r>
        <w:rPr>
          <w:rFonts w:ascii="Arial" w:hAnsi="Arial" w:cs="Arial"/>
          <w:szCs w:val="20"/>
        </w:rPr>
        <w:t>;</w:t>
      </w:r>
    </w:p>
    <w:p w14:paraId="51512BF2" w14:textId="77777777" w:rsidR="00495552" w:rsidRPr="00495552" w:rsidRDefault="00495552" w:rsidP="00963908">
      <w:pPr>
        <w:pStyle w:val="Odrky"/>
        <w:numPr>
          <w:ilvl w:val="2"/>
          <w:numId w:val="3"/>
        </w:numPr>
        <w:spacing w:after="120" w:line="240" w:lineRule="auto"/>
        <w:ind w:left="851" w:hanging="425"/>
        <w:contextualSpacing w:val="0"/>
        <w:rPr>
          <w:rFonts w:ascii="Arial" w:hAnsi="Arial" w:cs="Arial"/>
          <w:szCs w:val="20"/>
        </w:rPr>
      </w:pPr>
      <w:r w:rsidRPr="00923286">
        <w:rPr>
          <w:rFonts w:ascii="Arial" w:hAnsi="Arial" w:cs="Arial"/>
          <w:b/>
          <w:szCs w:val="20"/>
        </w:rPr>
        <w:t xml:space="preserve">3 000,00 Kč </w:t>
      </w:r>
      <w:r w:rsidRPr="00923286">
        <w:rPr>
          <w:rFonts w:ascii="Arial" w:hAnsi="Arial" w:cs="Arial"/>
          <w:szCs w:val="20"/>
        </w:rPr>
        <w:t xml:space="preserve">za každý den prodlení s odstraněním každé reklamované vady v termínu určeném Kupujícím v souladu s čl. IX. odst. 2 </w:t>
      </w:r>
      <w:proofErr w:type="gramStart"/>
      <w:r w:rsidRPr="00923286">
        <w:rPr>
          <w:rFonts w:ascii="Arial" w:hAnsi="Arial" w:cs="Arial"/>
          <w:szCs w:val="20"/>
        </w:rPr>
        <w:t>této</w:t>
      </w:r>
      <w:proofErr w:type="gramEnd"/>
      <w:r w:rsidRPr="00923286">
        <w:rPr>
          <w:rFonts w:ascii="Arial" w:hAnsi="Arial" w:cs="Arial"/>
          <w:szCs w:val="20"/>
        </w:rPr>
        <w:t xml:space="preserve"> Smlouvy.</w:t>
      </w:r>
    </w:p>
    <w:p w14:paraId="1F2DFC48" w14:textId="1FEAB5B0" w:rsidR="002D1167" w:rsidRPr="002D1167" w:rsidRDefault="002D1167" w:rsidP="00963908">
      <w:pPr>
        <w:pStyle w:val="Odstavec"/>
        <w:numPr>
          <w:ilvl w:val="0"/>
          <w:numId w:val="2"/>
        </w:numPr>
        <w:spacing w:before="240" w:after="240"/>
        <w:ind w:left="426" w:hanging="426"/>
        <w:rPr>
          <w:rFonts w:ascii="Arial" w:hAnsi="Arial" w:cs="Arial"/>
        </w:rPr>
      </w:pPr>
      <w:r w:rsidRPr="002D1167">
        <w:rPr>
          <w:rFonts w:ascii="Arial" w:hAnsi="Arial" w:cs="Arial"/>
        </w:rPr>
        <w:t xml:space="preserve">Ujednání o smluvní pokutě nevylučuje právo Kupujícího na náhradu škody vzniklé z porušení povinnosti, ke kterému se smluvní pokuta vztahuje. Prodávající si je vědom, že Kupující uzavírá tuto Smlouvu </w:t>
      </w:r>
      <w:r w:rsidRPr="002D1167">
        <w:rPr>
          <w:rFonts w:ascii="Arial" w:hAnsi="Arial" w:cs="Arial"/>
        </w:rPr>
        <w:lastRenderedPageBreak/>
        <w:t>za</w:t>
      </w:r>
      <w:r w:rsidR="00FB3174">
        <w:rPr>
          <w:rFonts w:ascii="Arial" w:hAnsi="Arial" w:cs="Arial"/>
        </w:rPr>
        <w:t> </w:t>
      </w:r>
      <w:r w:rsidRPr="002D1167">
        <w:rPr>
          <w:rFonts w:ascii="Arial" w:hAnsi="Arial" w:cs="Arial"/>
        </w:rPr>
        <w:t>účelem pořízení vozid</w:t>
      </w:r>
      <w:r w:rsidR="00271840">
        <w:rPr>
          <w:rFonts w:ascii="Arial" w:hAnsi="Arial" w:cs="Arial"/>
        </w:rPr>
        <w:t>e</w:t>
      </w:r>
      <w:r w:rsidRPr="002D1167">
        <w:rPr>
          <w:rFonts w:ascii="Arial" w:hAnsi="Arial" w:cs="Arial"/>
        </w:rPr>
        <w:t>l pro plnění svých povinností, vyplývajících ze smluv se třetími osobami (každodenní využití) a že v případě, že nebude moci vozidl</w:t>
      </w:r>
      <w:r w:rsidR="00271840">
        <w:rPr>
          <w:rFonts w:ascii="Arial" w:hAnsi="Arial" w:cs="Arial"/>
        </w:rPr>
        <w:t>a</w:t>
      </w:r>
      <w:r w:rsidRPr="002D1167">
        <w:rPr>
          <w:rFonts w:ascii="Arial" w:hAnsi="Arial" w:cs="Arial"/>
        </w:rPr>
        <w:t xml:space="preserve"> využívat z důvodu odstraňování reklamovaných vad, za jejichž vznik je odpovědný Prodávající, bude Kupující vedle odstranění vady požadovat i náhradu škody a ušlého zisku za dobu odstraňování těchto vad. </w:t>
      </w:r>
    </w:p>
    <w:p w14:paraId="6364E65F" w14:textId="77777777" w:rsidR="003C512F" w:rsidRPr="00724B42" w:rsidRDefault="00370530" w:rsidP="00963908">
      <w:pPr>
        <w:pStyle w:val="Default"/>
        <w:numPr>
          <w:ilvl w:val="0"/>
          <w:numId w:val="2"/>
        </w:numPr>
        <w:tabs>
          <w:tab w:val="left" w:pos="426"/>
          <w:tab w:val="left" w:pos="851"/>
        </w:tabs>
        <w:spacing w:before="240" w:after="24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Uplatnění nároku na </w:t>
      </w:r>
      <w:r w:rsidR="00D86FD3">
        <w:rPr>
          <w:rFonts w:ascii="Arial" w:hAnsi="Arial" w:cs="Arial"/>
          <w:bCs/>
          <w:sz w:val="20"/>
          <w:szCs w:val="20"/>
        </w:rPr>
        <w:t>úhradu</w:t>
      </w:r>
      <w:r w:rsidR="00D60CE2">
        <w:rPr>
          <w:rFonts w:ascii="Arial" w:hAnsi="Arial" w:cs="Arial"/>
          <w:bCs/>
          <w:sz w:val="20"/>
          <w:szCs w:val="20"/>
        </w:rPr>
        <w:t xml:space="preserve"> </w:t>
      </w:r>
      <w:r w:rsidR="004017A0">
        <w:rPr>
          <w:rFonts w:ascii="Arial" w:hAnsi="Arial" w:cs="Arial"/>
          <w:bCs/>
          <w:sz w:val="20"/>
          <w:szCs w:val="20"/>
        </w:rPr>
        <w:t xml:space="preserve">smluvní pokuty ze strany </w:t>
      </w:r>
      <w:r w:rsidR="007447E9">
        <w:rPr>
          <w:rFonts w:ascii="Arial" w:hAnsi="Arial" w:cs="Arial"/>
          <w:bCs/>
          <w:sz w:val="20"/>
          <w:szCs w:val="20"/>
        </w:rPr>
        <w:t>Kupujícího</w:t>
      </w:r>
      <w:r>
        <w:rPr>
          <w:rFonts w:ascii="Arial" w:hAnsi="Arial" w:cs="Arial"/>
          <w:bCs/>
          <w:sz w:val="20"/>
          <w:szCs w:val="20"/>
        </w:rPr>
        <w:t xml:space="preserve"> nemá vliv na povinnost </w:t>
      </w:r>
      <w:r w:rsidR="007447E9">
        <w:rPr>
          <w:rFonts w:ascii="Arial" w:hAnsi="Arial" w:cs="Arial"/>
          <w:bCs/>
          <w:sz w:val="20"/>
          <w:szCs w:val="20"/>
        </w:rPr>
        <w:t xml:space="preserve">Prodávajícího </w:t>
      </w:r>
      <w:r>
        <w:rPr>
          <w:rFonts w:ascii="Arial" w:hAnsi="Arial" w:cs="Arial"/>
          <w:bCs/>
          <w:sz w:val="20"/>
          <w:szCs w:val="20"/>
        </w:rPr>
        <w:t xml:space="preserve">dodat </w:t>
      </w:r>
      <w:r w:rsidR="007447E9">
        <w:rPr>
          <w:rFonts w:ascii="Arial" w:hAnsi="Arial" w:cs="Arial"/>
          <w:bCs/>
          <w:sz w:val="20"/>
          <w:szCs w:val="20"/>
        </w:rPr>
        <w:t>Kupujícímu zboží</w:t>
      </w:r>
      <w:r w:rsidR="00E905A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splňu</w:t>
      </w:r>
      <w:r w:rsidR="00664BFB">
        <w:rPr>
          <w:rFonts w:ascii="Arial" w:hAnsi="Arial" w:cs="Arial"/>
          <w:bCs/>
          <w:sz w:val="20"/>
          <w:szCs w:val="20"/>
        </w:rPr>
        <w:t>jící parametry stanovené touto S</w:t>
      </w:r>
      <w:r>
        <w:rPr>
          <w:rFonts w:ascii="Arial" w:hAnsi="Arial" w:cs="Arial"/>
          <w:bCs/>
          <w:sz w:val="20"/>
          <w:szCs w:val="20"/>
        </w:rPr>
        <w:t>mlouvou.</w:t>
      </w:r>
    </w:p>
    <w:p w14:paraId="30E6C180" w14:textId="77777777" w:rsidR="008D6636" w:rsidRPr="008D6636" w:rsidRDefault="000561E8" w:rsidP="002D1167">
      <w:pPr>
        <w:pStyle w:val="Nadpis1"/>
      </w:pPr>
      <w:r>
        <w:t>Kont</w:t>
      </w:r>
      <w:r w:rsidR="00BA1B3D">
        <w:t>rola a převzetí předmětu koupě</w:t>
      </w:r>
    </w:p>
    <w:p w14:paraId="1F9A1010" w14:textId="77777777" w:rsidR="008D6636" w:rsidRDefault="002A76E7" w:rsidP="00963908">
      <w:pPr>
        <w:pStyle w:val="Odstavecseseznamem"/>
        <w:numPr>
          <w:ilvl w:val="0"/>
          <w:numId w:val="4"/>
        </w:numPr>
        <w:tabs>
          <w:tab w:val="left" w:pos="426"/>
        </w:tabs>
        <w:spacing w:before="240" w:after="240"/>
        <w:ind w:left="426" w:hanging="426"/>
        <w:contextualSpacing w:val="0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Kupující je oprávněn zkontrolovat, zda bylo dodáno zboží požadovaných parametrů. Kontrolu provede Kupující prostřednictvím určeného zástupce.</w:t>
      </w:r>
    </w:p>
    <w:p w14:paraId="7466F101" w14:textId="77777777" w:rsidR="00EA053A" w:rsidRDefault="002A76E7" w:rsidP="00963908">
      <w:pPr>
        <w:pStyle w:val="Odstavecseseznamem"/>
        <w:numPr>
          <w:ilvl w:val="0"/>
          <w:numId w:val="4"/>
        </w:numPr>
        <w:tabs>
          <w:tab w:val="left" w:pos="426"/>
        </w:tabs>
        <w:spacing w:before="240" w:after="240"/>
        <w:ind w:left="426" w:hanging="426"/>
        <w:contextualSpacing w:val="0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Prodávající dodá Kupujícímu zboží nové, nepouži</w:t>
      </w:r>
      <w:r w:rsidR="00915A7A">
        <w:rPr>
          <w:rFonts w:ascii="Arial" w:hAnsi="Arial" w:cs="Arial"/>
          <w:lang w:eastAsia="x-none"/>
        </w:rPr>
        <w:t>té, nerenovované a plně fun</w:t>
      </w:r>
      <w:r w:rsidR="00906A7C">
        <w:rPr>
          <w:rFonts w:ascii="Arial" w:hAnsi="Arial" w:cs="Arial"/>
          <w:lang w:eastAsia="x-none"/>
        </w:rPr>
        <w:t>kční. Vozidla</w:t>
      </w:r>
      <w:r w:rsidR="00915A7A">
        <w:rPr>
          <w:rFonts w:ascii="Arial" w:hAnsi="Arial" w:cs="Arial"/>
          <w:lang w:eastAsia="x-none"/>
        </w:rPr>
        <w:t xml:space="preserve"> budou </w:t>
      </w:r>
      <w:r w:rsidR="00BA1B3D">
        <w:rPr>
          <w:rFonts w:ascii="Arial" w:hAnsi="Arial" w:cs="Arial"/>
          <w:lang w:eastAsia="x-none"/>
        </w:rPr>
        <w:t xml:space="preserve">vyrobena v roce </w:t>
      </w:r>
      <w:r w:rsidR="00906A7C">
        <w:rPr>
          <w:rFonts w:ascii="Arial" w:hAnsi="Arial" w:cs="Arial"/>
          <w:lang w:eastAsia="x-none"/>
        </w:rPr>
        <w:t xml:space="preserve">2020 </w:t>
      </w:r>
      <w:r w:rsidR="0080546D">
        <w:rPr>
          <w:rFonts w:ascii="Arial" w:hAnsi="Arial" w:cs="Arial"/>
          <w:lang w:eastAsia="x-none"/>
        </w:rPr>
        <w:t xml:space="preserve">či 2021 </w:t>
      </w:r>
      <w:r w:rsidR="00906A7C">
        <w:rPr>
          <w:rFonts w:ascii="Arial" w:hAnsi="Arial" w:cs="Arial"/>
          <w:lang w:eastAsia="x-none"/>
        </w:rPr>
        <w:t>a</w:t>
      </w:r>
      <w:r w:rsidR="00BA1B3D">
        <w:rPr>
          <w:rFonts w:ascii="Arial" w:hAnsi="Arial" w:cs="Arial"/>
          <w:lang w:eastAsia="x-none"/>
        </w:rPr>
        <w:t xml:space="preserve"> </w:t>
      </w:r>
      <w:r w:rsidR="00906A7C">
        <w:rPr>
          <w:rFonts w:ascii="Arial" w:hAnsi="Arial" w:cs="Arial"/>
        </w:rPr>
        <w:t>n</w:t>
      </w:r>
      <w:r w:rsidR="00915A7A" w:rsidRPr="00501EE7">
        <w:rPr>
          <w:rFonts w:ascii="Arial" w:hAnsi="Arial" w:cs="Arial"/>
        </w:rPr>
        <w:t>a vozidlech musí být proveden kompletní předprodejní servis.</w:t>
      </w:r>
    </w:p>
    <w:p w14:paraId="2C38A03C" w14:textId="77777777" w:rsidR="007932A5" w:rsidRDefault="007932A5" w:rsidP="00963908">
      <w:pPr>
        <w:pStyle w:val="Odstavecseseznamem"/>
        <w:numPr>
          <w:ilvl w:val="0"/>
          <w:numId w:val="4"/>
        </w:numPr>
        <w:tabs>
          <w:tab w:val="left" w:pos="426"/>
        </w:tabs>
        <w:spacing w:before="240" w:after="240"/>
        <w:ind w:left="426" w:hanging="426"/>
        <w:contextualSpacing w:val="0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</w:rPr>
        <w:t>Vozidla musí být doplněna všemi provozními kapalinami na úroveň dle doporučení výrobce. Kapalina do</w:t>
      </w:r>
      <w:r w:rsidR="00E84847">
        <w:rPr>
          <w:rFonts w:ascii="Arial" w:hAnsi="Arial" w:cs="Arial"/>
        </w:rPr>
        <w:t> </w:t>
      </w:r>
      <w:r>
        <w:rPr>
          <w:rFonts w:ascii="Arial" w:hAnsi="Arial" w:cs="Arial"/>
        </w:rPr>
        <w:t>ostřikovačů bude doplněna dle aktuální sezóny.</w:t>
      </w:r>
    </w:p>
    <w:p w14:paraId="1367F4CB" w14:textId="77777777" w:rsidR="001A757E" w:rsidRPr="001A757E" w:rsidRDefault="001A757E" w:rsidP="00963908">
      <w:pPr>
        <w:pStyle w:val="Zkladntext2"/>
        <w:numPr>
          <w:ilvl w:val="0"/>
          <w:numId w:val="4"/>
        </w:numPr>
        <w:tabs>
          <w:tab w:val="left" w:pos="426"/>
        </w:tabs>
        <w:spacing w:before="240" w:after="24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Vozidla </w:t>
      </w:r>
      <w:r w:rsidRPr="006E39D2">
        <w:rPr>
          <w:rFonts w:ascii="Arial" w:hAnsi="Arial" w:cs="Arial"/>
          <w:sz w:val="20"/>
          <w:szCs w:val="20"/>
        </w:rPr>
        <w:t>budou předána s min. 2 sadami kompletních plnohodnotných klíčů od všech zámků a uzávěrů (popř. dálkových ovladačů), každá sada bude na samostatném, řádně označeném svazku.</w:t>
      </w:r>
    </w:p>
    <w:p w14:paraId="1626BECE" w14:textId="77777777" w:rsidR="00915A7A" w:rsidRPr="008D6636" w:rsidRDefault="00915A7A" w:rsidP="00963908">
      <w:pPr>
        <w:pStyle w:val="Odstavecseseznamem"/>
        <w:numPr>
          <w:ilvl w:val="0"/>
          <w:numId w:val="4"/>
        </w:numPr>
        <w:tabs>
          <w:tab w:val="left" w:pos="426"/>
        </w:tabs>
        <w:spacing w:before="240" w:after="240"/>
        <w:ind w:left="426" w:hanging="426"/>
        <w:contextualSpacing w:val="0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U </w:t>
      </w:r>
      <w:r w:rsidRPr="004A5E9B">
        <w:rPr>
          <w:rFonts w:ascii="Arial" w:hAnsi="Arial" w:cs="Arial"/>
        </w:rPr>
        <w:t>vozidel je požadována homologace podle příslušného předpisu EHK nebo směrnice EHS/ES (viz vyhláška č. 341/2014 Sb., o schvalování technické způsobilosti a o technických podmínkách provozu vozidel na pozemních komunikacích, ve znění pozdějších předpisů a zákona č. 22/1997 Sb., o technických požadavcích na výrobky a o změně a doplnění některých zákonů, ve znění pozdějších předpisů).</w:t>
      </w:r>
    </w:p>
    <w:p w14:paraId="67729B02" w14:textId="2D6E2A2A" w:rsidR="003C77A5" w:rsidRPr="00EA053A" w:rsidRDefault="00915A7A" w:rsidP="00963908">
      <w:pPr>
        <w:numPr>
          <w:ilvl w:val="0"/>
          <w:numId w:val="10"/>
        </w:numPr>
        <w:tabs>
          <w:tab w:val="left" w:pos="426"/>
        </w:tabs>
        <w:spacing w:before="240" w:after="24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Vozidla</w:t>
      </w:r>
      <w:r w:rsidR="003552E4">
        <w:rPr>
          <w:rFonts w:ascii="Arial" w:hAnsi="Arial" w:cs="Arial"/>
          <w:sz w:val="20"/>
          <w:szCs w:val="20"/>
        </w:rPr>
        <w:t xml:space="preserve"> </w:t>
      </w:r>
      <w:r w:rsidRPr="006E39D2">
        <w:rPr>
          <w:rFonts w:ascii="Arial" w:hAnsi="Arial" w:cs="Arial"/>
          <w:sz w:val="20"/>
          <w:szCs w:val="20"/>
        </w:rPr>
        <w:t xml:space="preserve">musí splnit </w:t>
      </w:r>
      <w:r w:rsidR="003C77A5">
        <w:rPr>
          <w:rFonts w:ascii="Arial" w:hAnsi="Arial" w:cs="Arial"/>
          <w:sz w:val="20"/>
          <w:szCs w:val="20"/>
        </w:rPr>
        <w:t xml:space="preserve">současné </w:t>
      </w:r>
      <w:r w:rsidRPr="006E39D2">
        <w:rPr>
          <w:rFonts w:ascii="Arial" w:hAnsi="Arial" w:cs="Arial"/>
          <w:sz w:val="20"/>
          <w:szCs w:val="20"/>
        </w:rPr>
        <w:t>emisní limity EURO a maximální spotřebu pohonných hmot pro</w:t>
      </w:r>
      <w:r w:rsidR="00FB3174">
        <w:rPr>
          <w:rFonts w:ascii="Arial" w:hAnsi="Arial" w:cs="Arial"/>
          <w:sz w:val="20"/>
          <w:szCs w:val="20"/>
        </w:rPr>
        <w:t> </w:t>
      </w:r>
      <w:r w:rsidRPr="006E39D2">
        <w:rPr>
          <w:rFonts w:ascii="Arial" w:hAnsi="Arial" w:cs="Arial"/>
          <w:sz w:val="20"/>
          <w:szCs w:val="20"/>
        </w:rPr>
        <w:t>kombinovaný provoz dle nařízení vlády č. 173/2016 Sb., o stanovení závazných zadávacích podmínek pro veřejné zakázky na pořízení siln</w:t>
      </w:r>
      <w:r w:rsidR="003C77A5">
        <w:rPr>
          <w:rFonts w:ascii="Arial" w:hAnsi="Arial" w:cs="Arial"/>
          <w:sz w:val="20"/>
          <w:szCs w:val="20"/>
        </w:rPr>
        <w:t>ičních vozidel, v</w:t>
      </w:r>
      <w:r w:rsidR="00EC5A22">
        <w:rPr>
          <w:rFonts w:ascii="Arial" w:hAnsi="Arial" w:cs="Arial"/>
          <w:sz w:val="20"/>
          <w:szCs w:val="20"/>
        </w:rPr>
        <w:t>e znění pozdějších předpisů</w:t>
      </w:r>
      <w:r w:rsidR="003C77A5">
        <w:rPr>
          <w:rFonts w:ascii="Arial" w:hAnsi="Arial" w:cs="Arial"/>
          <w:sz w:val="20"/>
          <w:szCs w:val="20"/>
        </w:rPr>
        <w:t xml:space="preserve">, výhradně na základě metodiky WLTP </w:t>
      </w:r>
      <w:r w:rsidR="003C77A5">
        <w:rPr>
          <w:rFonts w:ascii="Arial" w:eastAsia="Times New Roman" w:hAnsi="Arial" w:cs="Arial"/>
          <w:szCs w:val="20"/>
          <w:lang w:eastAsia="cs-CZ"/>
        </w:rPr>
        <w:t>(</w:t>
      </w:r>
      <w:r w:rsidR="003C77A5" w:rsidRPr="006D46E1">
        <w:rPr>
          <w:rFonts w:ascii="Arial" w:eastAsia="Times New Roman" w:hAnsi="Arial" w:cs="Arial"/>
          <w:sz w:val="20"/>
          <w:szCs w:val="20"/>
          <w:lang w:eastAsia="cs-CZ"/>
        </w:rPr>
        <w:t>globální harmonizovaná norma pro určování úrovní znečišťujících látek, emisí CO</w:t>
      </w:r>
      <w:r w:rsidR="003C77A5" w:rsidRPr="006D46E1">
        <w:rPr>
          <w:rFonts w:ascii="Arial" w:eastAsia="Times New Roman" w:hAnsi="Arial" w:cs="Arial"/>
          <w:sz w:val="20"/>
          <w:szCs w:val="20"/>
          <w:vertAlign w:val="subscript"/>
          <w:lang w:eastAsia="cs-CZ"/>
        </w:rPr>
        <w:t>2</w:t>
      </w:r>
      <w:r w:rsidR="003C77A5" w:rsidRPr="006D46E1">
        <w:rPr>
          <w:rFonts w:ascii="Arial" w:eastAsia="Times New Roman" w:hAnsi="Arial" w:cs="Arial"/>
          <w:sz w:val="20"/>
          <w:szCs w:val="20"/>
          <w:lang w:eastAsia="cs-CZ"/>
        </w:rPr>
        <w:t xml:space="preserve"> a</w:t>
      </w:r>
      <w:r w:rsidR="00FB3174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3C77A5" w:rsidRPr="006D46E1">
        <w:rPr>
          <w:rFonts w:ascii="Arial" w:eastAsia="Times New Roman" w:hAnsi="Arial" w:cs="Arial"/>
          <w:sz w:val="20"/>
          <w:szCs w:val="20"/>
          <w:lang w:eastAsia="cs-CZ"/>
        </w:rPr>
        <w:t>spotřeby paliva automobilů</w:t>
      </w:r>
      <w:r w:rsidR="003C77A5">
        <w:rPr>
          <w:rFonts w:ascii="Arial" w:eastAsia="Times New Roman" w:hAnsi="Arial" w:cs="Arial"/>
          <w:szCs w:val="20"/>
          <w:lang w:eastAsia="cs-CZ"/>
        </w:rPr>
        <w:t>)</w:t>
      </w:r>
      <w:r w:rsidR="003C77A5" w:rsidRPr="006E39D2">
        <w:rPr>
          <w:rFonts w:ascii="Arial" w:hAnsi="Arial" w:cs="Arial"/>
          <w:sz w:val="20"/>
          <w:szCs w:val="20"/>
        </w:rPr>
        <w:t xml:space="preserve">. </w:t>
      </w:r>
      <w:r w:rsidR="003C77A5">
        <w:rPr>
          <w:rFonts w:ascii="Arial" w:hAnsi="Arial" w:cs="Arial"/>
          <w:sz w:val="20"/>
          <w:szCs w:val="20"/>
        </w:rPr>
        <w:t>K</w:t>
      </w:r>
      <w:r w:rsidR="003C77A5" w:rsidRPr="006E39D2">
        <w:rPr>
          <w:rFonts w:ascii="Arial" w:hAnsi="Arial" w:cs="Arial"/>
          <w:sz w:val="20"/>
          <w:szCs w:val="20"/>
        </w:rPr>
        <w:t xml:space="preserve">onkrétní hodnoty jsou uvedeny </w:t>
      </w:r>
      <w:r w:rsidR="003C77A5">
        <w:rPr>
          <w:rFonts w:ascii="Arial" w:hAnsi="Arial" w:cs="Arial"/>
          <w:sz w:val="20"/>
          <w:szCs w:val="20"/>
        </w:rPr>
        <w:t>v příloze č. 1 této Smlouvy</w:t>
      </w:r>
      <w:r w:rsidR="003C77A5" w:rsidRPr="006E39D2">
        <w:rPr>
          <w:rFonts w:ascii="Arial" w:hAnsi="Arial" w:cs="Arial"/>
          <w:sz w:val="20"/>
          <w:szCs w:val="20"/>
        </w:rPr>
        <w:t>.</w:t>
      </w:r>
    </w:p>
    <w:p w14:paraId="32B18214" w14:textId="77777777" w:rsidR="00CE6594" w:rsidRPr="00EA053A" w:rsidRDefault="00915A7A" w:rsidP="00963908">
      <w:pPr>
        <w:pStyle w:val="Zkladntext2"/>
        <w:numPr>
          <w:ilvl w:val="0"/>
          <w:numId w:val="11"/>
        </w:numPr>
        <w:tabs>
          <w:tab w:val="left" w:pos="426"/>
        </w:tabs>
        <w:spacing w:before="240" w:after="24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Doklady </w:t>
      </w:r>
      <w:r w:rsidRPr="006E39D2">
        <w:rPr>
          <w:rFonts w:ascii="Arial" w:hAnsi="Arial" w:cs="Arial"/>
          <w:sz w:val="20"/>
          <w:szCs w:val="20"/>
        </w:rPr>
        <w:t>nezbytné k převzetí a používání (provozu) vozidel budou v českém jazyce, zejména provozní dokumentace, dokumentace k základní údržbě atd. Tyto doklady, včetně seznamu servisních míst na území ČR, budou předány při přejímce dodávaných vozidel.</w:t>
      </w:r>
    </w:p>
    <w:p w14:paraId="5ED817C0" w14:textId="77777777" w:rsidR="006C386D" w:rsidRDefault="0091737D" w:rsidP="00963908">
      <w:pPr>
        <w:pStyle w:val="Zkladntext2"/>
        <w:numPr>
          <w:ilvl w:val="0"/>
          <w:numId w:val="11"/>
        </w:numPr>
        <w:tabs>
          <w:tab w:val="left" w:pos="426"/>
        </w:tabs>
        <w:spacing w:before="240" w:after="24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="006C386D">
        <w:rPr>
          <w:rFonts w:ascii="Arial" w:hAnsi="Arial" w:cs="Arial"/>
          <w:sz w:val="20"/>
          <w:szCs w:val="20"/>
        </w:rPr>
        <w:t xml:space="preserve"> </w:t>
      </w:r>
      <w:r w:rsidR="00915A7A" w:rsidRPr="006E39D2">
        <w:rPr>
          <w:rFonts w:ascii="Arial" w:hAnsi="Arial" w:cs="Arial"/>
          <w:sz w:val="20"/>
          <w:szCs w:val="20"/>
        </w:rPr>
        <w:t>určí oprávněnou osobu, která bude komunikovat výhradně v české</w:t>
      </w:r>
      <w:r w:rsidR="00906A7C">
        <w:rPr>
          <w:rFonts w:ascii="Arial" w:hAnsi="Arial" w:cs="Arial"/>
          <w:sz w:val="20"/>
          <w:szCs w:val="20"/>
        </w:rPr>
        <w:t>m jazyce s pověřeným zástupcem Kupujícího</w:t>
      </w:r>
      <w:r w:rsidR="00915A7A" w:rsidRPr="006E39D2">
        <w:rPr>
          <w:rFonts w:ascii="Arial" w:hAnsi="Arial" w:cs="Arial"/>
          <w:sz w:val="20"/>
          <w:szCs w:val="20"/>
        </w:rPr>
        <w:t xml:space="preserve"> a vést celou agendu související s dodávkou vozidel, záručními podmínkami a p</w:t>
      </w:r>
      <w:r w:rsidR="00906A7C">
        <w:rPr>
          <w:rFonts w:ascii="Arial" w:hAnsi="Arial" w:cs="Arial"/>
          <w:sz w:val="20"/>
          <w:szCs w:val="20"/>
        </w:rPr>
        <w:t xml:space="preserve">řípadnými dalšími, s předmětem koupě </w:t>
      </w:r>
      <w:r w:rsidR="00915A7A" w:rsidRPr="006E39D2">
        <w:rPr>
          <w:rFonts w:ascii="Arial" w:hAnsi="Arial" w:cs="Arial"/>
          <w:sz w:val="20"/>
          <w:szCs w:val="20"/>
        </w:rPr>
        <w:t>souvisejícími otázkami.</w:t>
      </w:r>
    </w:p>
    <w:p w14:paraId="2313FC77" w14:textId="77777777" w:rsidR="00915A7A" w:rsidRDefault="00915A7A" w:rsidP="00963908">
      <w:pPr>
        <w:pStyle w:val="Zkladntext2"/>
        <w:numPr>
          <w:ilvl w:val="0"/>
          <w:numId w:val="11"/>
        </w:numPr>
        <w:tabs>
          <w:tab w:val="left" w:pos="426"/>
        </w:tabs>
        <w:spacing w:before="240" w:after="24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rámci </w:t>
      </w:r>
      <w:r w:rsidR="00906A7C">
        <w:rPr>
          <w:rFonts w:ascii="Arial" w:hAnsi="Arial" w:cs="Arial"/>
          <w:sz w:val="20"/>
          <w:szCs w:val="20"/>
        </w:rPr>
        <w:t>vozidel bude Prodávajícím</w:t>
      </w:r>
      <w:r w:rsidRPr="006E39D2">
        <w:rPr>
          <w:rFonts w:ascii="Arial" w:hAnsi="Arial" w:cs="Arial"/>
          <w:sz w:val="20"/>
          <w:szCs w:val="20"/>
        </w:rPr>
        <w:t xml:space="preserve"> provedeno proškolení řidičů z obsluhy elektronických a dalších zařízení, jimiž budou vozidla vybavena.</w:t>
      </w:r>
    </w:p>
    <w:p w14:paraId="50C9214B" w14:textId="77777777" w:rsidR="001A757E" w:rsidRDefault="001A757E" w:rsidP="00963908">
      <w:pPr>
        <w:pStyle w:val="Zkladntext2"/>
        <w:numPr>
          <w:ilvl w:val="0"/>
          <w:numId w:val="11"/>
        </w:numPr>
        <w:tabs>
          <w:tab w:val="left" w:pos="426"/>
        </w:tabs>
        <w:spacing w:before="240" w:after="24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Dodání a převzetí vozidel bude provedeno v pracovních dnech, tj. pondělí až pátek v době od 6:30 do</w:t>
      </w:r>
      <w:r w:rsidR="00E8484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13:00 hod. Koordinaci a časový průběh dodání a převzetí vozidel si před</w:t>
      </w:r>
      <w:r w:rsidR="003C77A5">
        <w:rPr>
          <w:rFonts w:ascii="Arial" w:hAnsi="Arial" w:cs="Arial"/>
          <w:sz w:val="20"/>
          <w:szCs w:val="20"/>
        </w:rPr>
        <w:t xml:space="preserve">em </w:t>
      </w:r>
      <w:r>
        <w:rPr>
          <w:rFonts w:ascii="Arial" w:hAnsi="Arial" w:cs="Arial"/>
          <w:sz w:val="20"/>
          <w:szCs w:val="20"/>
        </w:rPr>
        <w:t xml:space="preserve">dohodnou pověření zástupci </w:t>
      </w:r>
      <w:r w:rsidR="003C77A5">
        <w:rPr>
          <w:rFonts w:ascii="Arial" w:hAnsi="Arial" w:cs="Arial"/>
          <w:sz w:val="20"/>
          <w:szCs w:val="20"/>
        </w:rPr>
        <w:t>Smluvních stran</w:t>
      </w:r>
      <w:r w:rsidR="00DA57AF">
        <w:rPr>
          <w:rFonts w:ascii="Arial" w:hAnsi="Arial" w:cs="Arial"/>
          <w:sz w:val="20"/>
          <w:szCs w:val="20"/>
        </w:rPr>
        <w:t xml:space="preserve">. </w:t>
      </w:r>
    </w:p>
    <w:p w14:paraId="4F0F1FB3" w14:textId="77777777" w:rsidR="00DA57AF" w:rsidRDefault="00DA57AF" w:rsidP="00963908">
      <w:pPr>
        <w:pStyle w:val="Zkladntext2"/>
        <w:numPr>
          <w:ilvl w:val="0"/>
          <w:numId w:val="11"/>
        </w:numPr>
        <w:tabs>
          <w:tab w:val="left" w:pos="426"/>
        </w:tabs>
        <w:spacing w:before="240" w:after="24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vyhotoví pro příslušnou dodávku vozidel předávací protokol</w:t>
      </w:r>
      <w:r w:rsidR="002A4BC5">
        <w:rPr>
          <w:rFonts w:ascii="Arial" w:hAnsi="Arial" w:cs="Arial"/>
          <w:sz w:val="20"/>
          <w:szCs w:val="20"/>
        </w:rPr>
        <w:t>y, které</w:t>
      </w:r>
      <w:r w:rsidR="00C56DD3">
        <w:rPr>
          <w:rFonts w:ascii="Arial" w:hAnsi="Arial" w:cs="Arial"/>
          <w:sz w:val="20"/>
          <w:szCs w:val="20"/>
        </w:rPr>
        <w:t xml:space="preserve"> budou</w:t>
      </w:r>
      <w:r>
        <w:rPr>
          <w:rFonts w:ascii="Arial" w:hAnsi="Arial" w:cs="Arial"/>
          <w:sz w:val="20"/>
          <w:szCs w:val="20"/>
        </w:rPr>
        <w:t xml:space="preserve"> podepsán</w:t>
      </w:r>
      <w:r w:rsidR="00C56DD3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odpovědnými zástupci obou Smluvních stran. Předávací protokol</w:t>
      </w:r>
      <w:r w:rsidR="00C56DD3">
        <w:rPr>
          <w:rFonts w:ascii="Arial" w:hAnsi="Arial" w:cs="Arial"/>
          <w:sz w:val="20"/>
          <w:szCs w:val="20"/>
        </w:rPr>
        <w:t>y budou součástí faktury, které budou vyhotoveny</w:t>
      </w:r>
      <w:r>
        <w:rPr>
          <w:rFonts w:ascii="Arial" w:hAnsi="Arial" w:cs="Arial"/>
          <w:sz w:val="20"/>
          <w:szCs w:val="20"/>
        </w:rPr>
        <w:t xml:space="preserve"> Prodávajícím.</w:t>
      </w:r>
    </w:p>
    <w:p w14:paraId="123FED9F" w14:textId="77777777" w:rsidR="00777F30" w:rsidRDefault="00777F30" w:rsidP="002D1167">
      <w:pPr>
        <w:pStyle w:val="Nadpis1"/>
      </w:pPr>
      <w:r>
        <w:t>Záruční doba</w:t>
      </w:r>
      <w:r w:rsidR="00A627BF">
        <w:t xml:space="preserve"> a pozáruční podmínky</w:t>
      </w:r>
    </w:p>
    <w:p w14:paraId="398BAD33" w14:textId="77777777" w:rsidR="0091737D" w:rsidRDefault="0091737D" w:rsidP="00963908">
      <w:pPr>
        <w:pStyle w:val="Odstavecseseznamem"/>
        <w:numPr>
          <w:ilvl w:val="0"/>
          <w:numId w:val="8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91737D">
        <w:rPr>
          <w:rFonts w:ascii="Arial" w:hAnsi="Arial" w:cs="Arial"/>
        </w:rPr>
        <w:t xml:space="preserve">Prodávající </w:t>
      </w:r>
      <w:r w:rsidR="00906A7C">
        <w:rPr>
          <w:rFonts w:ascii="Arial" w:hAnsi="Arial" w:cs="Arial"/>
        </w:rPr>
        <w:t>potvrzuje a garantuje Kupujícímu tyto záruční, pozáruční a servisní podmínky:</w:t>
      </w:r>
      <w:r w:rsidRPr="0091737D">
        <w:rPr>
          <w:rFonts w:ascii="Arial" w:hAnsi="Arial" w:cs="Arial"/>
        </w:rPr>
        <w:t xml:space="preserve"> </w:t>
      </w:r>
    </w:p>
    <w:p w14:paraId="3E805F76" w14:textId="77777777" w:rsidR="00906A7C" w:rsidRDefault="00906A7C" w:rsidP="00963908">
      <w:pPr>
        <w:pStyle w:val="Odstavecseseznamem"/>
        <w:numPr>
          <w:ilvl w:val="0"/>
          <w:numId w:val="9"/>
        </w:numPr>
        <w:spacing w:after="60"/>
        <w:ind w:left="709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záruční </w:t>
      </w:r>
      <w:r w:rsidR="002F6209">
        <w:rPr>
          <w:rFonts w:ascii="Arial" w:hAnsi="Arial" w:cs="Arial"/>
        </w:rPr>
        <w:t>doba na jakost dodan</w:t>
      </w:r>
      <w:r w:rsidR="00776E5E">
        <w:rPr>
          <w:rFonts w:ascii="Arial" w:hAnsi="Arial" w:cs="Arial"/>
        </w:rPr>
        <w:t xml:space="preserve">ých </w:t>
      </w:r>
      <w:r w:rsidR="002F6209">
        <w:rPr>
          <w:rFonts w:ascii="Arial" w:hAnsi="Arial" w:cs="Arial"/>
        </w:rPr>
        <w:t>vozid</w:t>
      </w:r>
      <w:r w:rsidR="00776E5E">
        <w:rPr>
          <w:rFonts w:ascii="Arial" w:hAnsi="Arial" w:cs="Arial"/>
        </w:rPr>
        <w:t xml:space="preserve">el </w:t>
      </w:r>
      <w:r w:rsidRPr="0032494E">
        <w:rPr>
          <w:rFonts w:ascii="Arial" w:hAnsi="Arial" w:cs="Arial"/>
        </w:rPr>
        <w:t xml:space="preserve">v délce </w:t>
      </w:r>
      <w:r w:rsidR="00A627BF" w:rsidRPr="00A627BF">
        <w:rPr>
          <w:rFonts w:ascii="Arial" w:hAnsi="Arial" w:cs="Arial"/>
          <w:highlight w:val="yellow"/>
        </w:rPr>
        <w:t>…………..</w:t>
      </w:r>
      <w:r w:rsidR="00A627BF">
        <w:rPr>
          <w:rFonts w:ascii="Arial" w:hAnsi="Arial" w:cs="Arial"/>
          <w:highlight w:val="yellow"/>
        </w:rPr>
        <w:t xml:space="preserve"> </w:t>
      </w:r>
      <w:r w:rsidR="00A627BF" w:rsidRPr="00A627BF">
        <w:rPr>
          <w:rFonts w:ascii="Arial" w:hAnsi="Arial" w:cs="Arial"/>
          <w:i/>
          <w:highlight w:val="yellow"/>
        </w:rPr>
        <w:t>bude doplněno z</w:t>
      </w:r>
      <w:r w:rsidR="00A627BF">
        <w:rPr>
          <w:rFonts w:ascii="Arial" w:hAnsi="Arial" w:cs="Arial"/>
          <w:i/>
          <w:highlight w:val="yellow"/>
        </w:rPr>
        <w:t> </w:t>
      </w:r>
      <w:r w:rsidR="00A627BF" w:rsidRPr="00A627BF">
        <w:rPr>
          <w:rFonts w:ascii="Arial" w:hAnsi="Arial" w:cs="Arial"/>
          <w:i/>
          <w:highlight w:val="yellow"/>
        </w:rPr>
        <w:t>nabídky</w:t>
      </w:r>
      <w:r w:rsidR="00A627BF">
        <w:rPr>
          <w:rFonts w:ascii="Arial" w:hAnsi="Arial" w:cs="Arial"/>
          <w:i/>
        </w:rPr>
        <w:t>,</w:t>
      </w:r>
      <w:r w:rsidRPr="00413D29">
        <w:rPr>
          <w:rFonts w:ascii="Arial" w:hAnsi="Arial" w:cs="Arial"/>
        </w:rPr>
        <w:t xml:space="preserve"> bez omezení počtu ujetých kilometrů</w:t>
      </w:r>
      <w:r w:rsidRPr="0032494E">
        <w:rPr>
          <w:rFonts w:ascii="Arial" w:hAnsi="Arial" w:cs="Arial"/>
        </w:rPr>
        <w:t xml:space="preserve"> (nesmí bý</w:t>
      </w:r>
      <w:r>
        <w:rPr>
          <w:rFonts w:ascii="Arial" w:hAnsi="Arial" w:cs="Arial"/>
        </w:rPr>
        <w:t xml:space="preserve">t nižší, než běžně </w:t>
      </w:r>
      <w:r w:rsidRPr="00AF6019">
        <w:rPr>
          <w:rFonts w:ascii="Arial" w:hAnsi="Arial" w:cs="Arial"/>
        </w:rPr>
        <w:t>poskytovaná),</w:t>
      </w:r>
    </w:p>
    <w:p w14:paraId="5DDAF4DA" w14:textId="77777777" w:rsidR="002F6209" w:rsidRDefault="002F6209" w:rsidP="00963908">
      <w:pPr>
        <w:pStyle w:val="Odstavecseseznamem"/>
        <w:numPr>
          <w:ilvl w:val="0"/>
          <w:numId w:val="9"/>
        </w:numPr>
        <w:tabs>
          <w:tab w:val="left" w:pos="709"/>
        </w:tabs>
        <w:spacing w:after="60"/>
        <w:ind w:left="709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záruční doba na lak dodaných vozidel v délce </w:t>
      </w:r>
      <w:r w:rsidR="00A627BF" w:rsidRPr="00A627BF">
        <w:rPr>
          <w:rFonts w:ascii="Arial" w:hAnsi="Arial" w:cs="Arial"/>
          <w:highlight w:val="yellow"/>
        </w:rPr>
        <w:t>…………..</w:t>
      </w:r>
      <w:r w:rsidR="00A627BF">
        <w:rPr>
          <w:rFonts w:ascii="Arial" w:hAnsi="Arial" w:cs="Arial"/>
          <w:highlight w:val="yellow"/>
        </w:rPr>
        <w:t xml:space="preserve"> </w:t>
      </w:r>
      <w:r w:rsidR="00A627BF" w:rsidRPr="00A627BF">
        <w:rPr>
          <w:rFonts w:ascii="Arial" w:hAnsi="Arial" w:cs="Arial"/>
          <w:i/>
          <w:highlight w:val="yellow"/>
        </w:rPr>
        <w:t>bude doplněno z</w:t>
      </w:r>
      <w:r w:rsidR="00A627BF">
        <w:rPr>
          <w:rFonts w:ascii="Arial" w:hAnsi="Arial" w:cs="Arial"/>
          <w:i/>
          <w:highlight w:val="yellow"/>
        </w:rPr>
        <w:t> </w:t>
      </w:r>
      <w:r w:rsidR="00A627BF" w:rsidRPr="00A627BF">
        <w:rPr>
          <w:rFonts w:ascii="Arial" w:hAnsi="Arial" w:cs="Arial"/>
          <w:i/>
          <w:highlight w:val="yellow"/>
        </w:rPr>
        <w:t>nabídky</w:t>
      </w:r>
      <w:r w:rsidR="00A627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(nesmí být nižší, než běžně poskytovaná),</w:t>
      </w:r>
    </w:p>
    <w:p w14:paraId="33F037DF" w14:textId="77777777" w:rsidR="002F6209" w:rsidRDefault="002F6209" w:rsidP="00963908">
      <w:pPr>
        <w:pStyle w:val="Odstavecseseznamem"/>
        <w:numPr>
          <w:ilvl w:val="0"/>
          <w:numId w:val="9"/>
        </w:numPr>
        <w:spacing w:after="240"/>
        <w:ind w:left="709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záruční doba na </w:t>
      </w:r>
      <w:r w:rsidRPr="0041236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eprorezavění karosérie na dodaná vozidla v délce </w:t>
      </w:r>
      <w:r w:rsidR="00A627BF" w:rsidRPr="00A627BF">
        <w:rPr>
          <w:rFonts w:ascii="Arial" w:hAnsi="Arial" w:cs="Arial"/>
          <w:highlight w:val="yellow"/>
        </w:rPr>
        <w:t>…………..</w:t>
      </w:r>
      <w:r w:rsidR="00A627BF">
        <w:rPr>
          <w:rFonts w:ascii="Arial" w:hAnsi="Arial" w:cs="Arial"/>
          <w:highlight w:val="yellow"/>
        </w:rPr>
        <w:t xml:space="preserve"> </w:t>
      </w:r>
      <w:r w:rsidR="00A627BF" w:rsidRPr="00A627BF">
        <w:rPr>
          <w:rFonts w:ascii="Arial" w:hAnsi="Arial" w:cs="Arial"/>
          <w:i/>
          <w:highlight w:val="yellow"/>
        </w:rPr>
        <w:t>bude doplněno z</w:t>
      </w:r>
      <w:r w:rsidR="00A627BF">
        <w:rPr>
          <w:rFonts w:ascii="Arial" w:hAnsi="Arial" w:cs="Arial"/>
          <w:i/>
          <w:highlight w:val="yellow"/>
        </w:rPr>
        <w:t> </w:t>
      </w:r>
      <w:r w:rsidR="00A627BF" w:rsidRPr="00A627BF">
        <w:rPr>
          <w:rFonts w:ascii="Arial" w:hAnsi="Arial" w:cs="Arial"/>
          <w:i/>
          <w:highlight w:val="yellow"/>
        </w:rPr>
        <w:t>nabídky</w:t>
      </w:r>
      <w:r w:rsidR="00A627BF">
        <w:rPr>
          <w:rFonts w:ascii="Arial" w:hAnsi="Arial" w:cs="Arial"/>
        </w:rPr>
        <w:t xml:space="preserve"> </w:t>
      </w:r>
      <w:r w:rsidRPr="00412369">
        <w:rPr>
          <w:rFonts w:ascii="Arial" w:hAnsi="Arial" w:cs="Arial"/>
        </w:rPr>
        <w:t>(nesmí být nižší, než běžně poskytovaná).</w:t>
      </w:r>
    </w:p>
    <w:p w14:paraId="219C3656" w14:textId="425256B5" w:rsidR="006A5A8C" w:rsidRPr="006A5A8C" w:rsidRDefault="00A627BF" w:rsidP="00963908">
      <w:pPr>
        <w:pStyle w:val="Textkomente"/>
        <w:numPr>
          <w:ilvl w:val="0"/>
          <w:numId w:val="15"/>
        </w:numPr>
        <w:ind w:left="426" w:hanging="426"/>
        <w:jc w:val="both"/>
        <w:rPr>
          <w:rFonts w:ascii="Arial" w:hAnsi="Arial" w:cs="Arial"/>
          <w:lang w:bidi="cs-CZ"/>
        </w:rPr>
      </w:pPr>
      <w:r w:rsidRPr="006A5A8C">
        <w:rPr>
          <w:rFonts w:ascii="Arial" w:hAnsi="Arial" w:cs="Arial"/>
        </w:rPr>
        <w:t>Reklamace vad musí být Kupujícím provedena písemně a oznámení doručeno Prodávajícímu nejlépe</w:t>
      </w:r>
      <w:r w:rsidR="00B5015D">
        <w:rPr>
          <w:rFonts w:ascii="Arial" w:hAnsi="Arial" w:cs="Arial"/>
        </w:rPr>
        <w:t xml:space="preserve"> do</w:t>
      </w:r>
      <w:r w:rsidR="00C7137C">
        <w:rPr>
          <w:rFonts w:ascii="Arial" w:hAnsi="Arial" w:cs="Arial"/>
        </w:rPr>
        <w:t> </w:t>
      </w:r>
      <w:r w:rsidR="00B5015D">
        <w:rPr>
          <w:rFonts w:ascii="Arial" w:hAnsi="Arial" w:cs="Arial"/>
        </w:rPr>
        <w:t>jeho datové schránky ……</w:t>
      </w:r>
      <w:proofErr w:type="gramStart"/>
      <w:r w:rsidR="00B5015D">
        <w:rPr>
          <w:rFonts w:ascii="Arial" w:hAnsi="Arial" w:cs="Arial"/>
        </w:rPr>
        <w:t>…..nebo</w:t>
      </w:r>
      <w:proofErr w:type="gramEnd"/>
      <w:r w:rsidRPr="006A5A8C">
        <w:rPr>
          <w:rFonts w:ascii="Arial" w:hAnsi="Arial" w:cs="Arial"/>
        </w:rPr>
        <w:t xml:space="preserve"> na</w:t>
      </w:r>
      <w:r w:rsidR="00FB3174" w:rsidRPr="006A5A8C">
        <w:rPr>
          <w:rFonts w:ascii="Arial" w:hAnsi="Arial" w:cs="Arial"/>
        </w:rPr>
        <w:t> </w:t>
      </w:r>
      <w:r w:rsidRPr="006A5A8C">
        <w:rPr>
          <w:rFonts w:ascii="Arial" w:hAnsi="Arial" w:cs="Arial"/>
        </w:rPr>
        <w:t>e-mailovou adresu</w:t>
      </w:r>
      <w:r w:rsidRPr="006A5A8C">
        <w:rPr>
          <w:rFonts w:ascii="Arial" w:hAnsi="Arial" w:cs="Arial"/>
          <w:highlight w:val="yellow"/>
        </w:rPr>
        <w:t>………………….</w:t>
      </w:r>
      <w:r w:rsidRPr="006A5A8C">
        <w:rPr>
          <w:rFonts w:ascii="Arial" w:hAnsi="Arial" w:cs="Arial"/>
        </w:rPr>
        <w:t>. Kupující je povinen popsat, jak se vada projevuje a sdělit Prodávajícímu jaké své právo z vadného plnění uplatňuje. V případě, že</w:t>
      </w:r>
      <w:r w:rsidR="00C7137C">
        <w:rPr>
          <w:rFonts w:ascii="Arial" w:hAnsi="Arial" w:cs="Arial"/>
        </w:rPr>
        <w:t> </w:t>
      </w:r>
      <w:r w:rsidRPr="006A5A8C">
        <w:rPr>
          <w:rFonts w:ascii="Arial" w:hAnsi="Arial" w:cs="Arial"/>
        </w:rPr>
        <w:t xml:space="preserve">bude Kupující požadovat opravu vady, je Prodávající povinen reklamovanou vadu opravit </w:t>
      </w:r>
      <w:r w:rsidR="006A5A8C" w:rsidRPr="006A5A8C">
        <w:rPr>
          <w:rFonts w:ascii="Arial" w:hAnsi="Arial" w:cs="Arial"/>
        </w:rPr>
        <w:t xml:space="preserve">do 5 pracovních dnů ode dne jejich řádného uplatnění, </w:t>
      </w:r>
      <w:r w:rsidR="006A5A8C" w:rsidRPr="006A5A8C">
        <w:rPr>
          <w:rFonts w:ascii="Arial" w:hAnsi="Arial" w:cs="Arial"/>
          <w:lang w:bidi="cs-CZ"/>
        </w:rPr>
        <w:t xml:space="preserve">je-li to technicky možné. Pokud je odstranění </w:t>
      </w:r>
      <w:r w:rsidR="00B658B6">
        <w:rPr>
          <w:rFonts w:ascii="Arial" w:hAnsi="Arial" w:cs="Arial"/>
          <w:lang w:bidi="cs-CZ"/>
        </w:rPr>
        <w:t>Kupujícím</w:t>
      </w:r>
      <w:r w:rsidR="006A5A8C" w:rsidRPr="006A5A8C">
        <w:rPr>
          <w:rFonts w:ascii="Arial" w:hAnsi="Arial" w:cs="Arial"/>
          <w:lang w:bidi="cs-CZ"/>
        </w:rPr>
        <w:t xml:space="preserve"> řádně reklamované vady možné pouze v prodloužené lhůtě, sepíší Smluvní strany zápis o prodloužení lhůty pro odstranění reklamované vady, jehož součástí bude i řádné zdůvodnění tohoto prodloužení.</w:t>
      </w:r>
    </w:p>
    <w:p w14:paraId="00DD504C" w14:textId="77777777" w:rsidR="00A627BF" w:rsidRPr="005E0979" w:rsidRDefault="00A627BF" w:rsidP="00963908">
      <w:pPr>
        <w:pStyle w:val="Odstavecseseznamem"/>
        <w:numPr>
          <w:ilvl w:val="0"/>
          <w:numId w:val="16"/>
        </w:numPr>
        <w:spacing w:before="240" w:after="240"/>
        <w:ind w:left="426" w:hanging="426"/>
        <w:contextualSpacing w:val="0"/>
        <w:jc w:val="both"/>
        <w:rPr>
          <w:rFonts w:ascii="Arial" w:hAnsi="Arial" w:cs="Arial"/>
        </w:rPr>
      </w:pPr>
      <w:r w:rsidRPr="005E0979">
        <w:rPr>
          <w:rFonts w:ascii="Arial" w:hAnsi="Arial" w:cs="Arial"/>
        </w:rPr>
        <w:t>Prodávající garantuje</w:t>
      </w:r>
      <w:r>
        <w:rPr>
          <w:rFonts w:ascii="Arial" w:hAnsi="Arial" w:cs="Arial"/>
        </w:rPr>
        <w:t xml:space="preserve">, že při záručních opravách budou vždy použity pouze originální náhradní díly. Prodávající dále garantuje </w:t>
      </w:r>
      <w:r w:rsidRPr="005E0979">
        <w:rPr>
          <w:rFonts w:ascii="Arial" w:hAnsi="Arial" w:cs="Arial"/>
        </w:rPr>
        <w:t>zajištění dostupnosti originálních náhradních dílů na dodané vozi</w:t>
      </w:r>
      <w:r>
        <w:rPr>
          <w:rFonts w:ascii="Arial" w:hAnsi="Arial" w:cs="Arial"/>
        </w:rPr>
        <w:t>dlo a </w:t>
      </w:r>
      <w:r w:rsidRPr="005E0979">
        <w:rPr>
          <w:rFonts w:ascii="Arial" w:hAnsi="Arial" w:cs="Arial"/>
        </w:rPr>
        <w:t>provádění záručního i pozáručního servisu ve smluvně zajištěných autorizovaných servisech, minimálně po dobu 10 let ode dne převzetí vozidla Kupujícím.</w:t>
      </w:r>
    </w:p>
    <w:p w14:paraId="455E18EC" w14:textId="638D7F47" w:rsidR="00A627BF" w:rsidRPr="001946DD" w:rsidRDefault="00A627BF" w:rsidP="00963908">
      <w:pPr>
        <w:numPr>
          <w:ilvl w:val="0"/>
          <w:numId w:val="16"/>
        </w:numPr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946DD">
        <w:rPr>
          <w:rFonts w:ascii="Arial" w:eastAsia="Times New Roman" w:hAnsi="Arial" w:cs="Arial"/>
          <w:sz w:val="20"/>
          <w:szCs w:val="20"/>
          <w:lang w:eastAsia="cs-CZ"/>
        </w:rPr>
        <w:t>Záruční dob</w:t>
      </w:r>
      <w:r>
        <w:rPr>
          <w:rFonts w:ascii="Arial" w:eastAsia="Times New Roman" w:hAnsi="Arial" w:cs="Arial"/>
          <w:sz w:val="20"/>
          <w:szCs w:val="20"/>
          <w:lang w:eastAsia="cs-CZ"/>
        </w:rPr>
        <w:t>a počne plynout dnem</w:t>
      </w:r>
      <w:r w:rsidRPr="001946DD">
        <w:rPr>
          <w:rFonts w:ascii="Arial" w:eastAsia="Times New Roman" w:hAnsi="Arial" w:cs="Arial"/>
          <w:sz w:val="20"/>
          <w:szCs w:val="20"/>
          <w:lang w:eastAsia="cs-CZ"/>
        </w:rPr>
        <w:t xml:space="preserve"> předání a převzetí </w:t>
      </w:r>
      <w:r w:rsidR="00B5015D">
        <w:rPr>
          <w:rFonts w:ascii="Arial" w:eastAsia="Times New Roman" w:hAnsi="Arial" w:cs="Arial"/>
          <w:sz w:val="20"/>
          <w:szCs w:val="20"/>
          <w:lang w:eastAsia="cs-CZ"/>
        </w:rPr>
        <w:t xml:space="preserve">každého </w:t>
      </w:r>
      <w:r w:rsidRPr="001946DD">
        <w:rPr>
          <w:rFonts w:ascii="Arial" w:eastAsia="Times New Roman" w:hAnsi="Arial" w:cs="Arial"/>
          <w:sz w:val="20"/>
          <w:szCs w:val="20"/>
          <w:lang w:eastAsia="cs-CZ"/>
        </w:rPr>
        <w:t xml:space="preserve">vozidla. Záruční doba </w:t>
      </w:r>
      <w:r>
        <w:rPr>
          <w:rFonts w:ascii="Arial" w:eastAsia="Times New Roman" w:hAnsi="Arial" w:cs="Arial"/>
          <w:sz w:val="20"/>
          <w:szCs w:val="20"/>
          <w:lang w:eastAsia="cs-CZ"/>
        </w:rPr>
        <w:t>bude Prodávajícím automaticky prodloužena</w:t>
      </w:r>
      <w:r w:rsidRPr="001946DD">
        <w:rPr>
          <w:rFonts w:ascii="Arial" w:eastAsia="Times New Roman" w:hAnsi="Arial" w:cs="Arial"/>
          <w:sz w:val="20"/>
          <w:szCs w:val="20"/>
          <w:lang w:eastAsia="cs-CZ"/>
        </w:rPr>
        <w:t xml:space="preserve"> o dobu, po kterou Kupující nem</w:t>
      </w:r>
      <w:r>
        <w:rPr>
          <w:rFonts w:ascii="Arial" w:eastAsia="Times New Roman" w:hAnsi="Arial" w:cs="Arial"/>
          <w:sz w:val="20"/>
          <w:szCs w:val="20"/>
          <w:lang w:eastAsia="cs-CZ"/>
        </w:rPr>
        <w:t>ohl</w:t>
      </w:r>
      <w:r w:rsidRPr="001946DD">
        <w:rPr>
          <w:rFonts w:ascii="Arial" w:eastAsia="Times New Roman" w:hAnsi="Arial" w:cs="Arial"/>
          <w:sz w:val="20"/>
          <w:szCs w:val="20"/>
          <w:lang w:eastAsia="cs-CZ"/>
        </w:rPr>
        <w:t xml:space="preserve"> dodan</w:t>
      </w:r>
      <w:r w:rsidR="00B5015D">
        <w:rPr>
          <w:rFonts w:ascii="Arial" w:eastAsia="Times New Roman" w:hAnsi="Arial" w:cs="Arial"/>
          <w:sz w:val="20"/>
          <w:szCs w:val="20"/>
          <w:lang w:eastAsia="cs-CZ"/>
        </w:rPr>
        <w:t>á</w:t>
      </w:r>
      <w:r w:rsidRPr="001946DD">
        <w:rPr>
          <w:rFonts w:ascii="Arial" w:eastAsia="Times New Roman" w:hAnsi="Arial" w:cs="Arial"/>
          <w:sz w:val="20"/>
          <w:szCs w:val="20"/>
          <w:lang w:eastAsia="cs-CZ"/>
        </w:rPr>
        <w:t xml:space="preserve"> vozidl</w:t>
      </w:r>
      <w:r w:rsidR="00B5015D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Pr="001946D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užívat </w:t>
      </w:r>
      <w:r w:rsidRPr="001946DD">
        <w:rPr>
          <w:rFonts w:ascii="Arial" w:eastAsia="Times New Roman" w:hAnsi="Arial" w:cs="Arial"/>
          <w:sz w:val="20"/>
          <w:szCs w:val="20"/>
          <w:lang w:eastAsia="cs-CZ"/>
        </w:rPr>
        <w:t>pro je</w:t>
      </w:r>
      <w:r w:rsidR="00B5015D">
        <w:rPr>
          <w:rFonts w:ascii="Arial" w:eastAsia="Times New Roman" w:hAnsi="Arial" w:cs="Arial"/>
          <w:sz w:val="20"/>
          <w:szCs w:val="20"/>
          <w:lang w:eastAsia="cs-CZ"/>
        </w:rPr>
        <w:t>jich</w:t>
      </w:r>
      <w:r w:rsidRPr="001946DD">
        <w:rPr>
          <w:rFonts w:ascii="Arial" w:eastAsia="Times New Roman" w:hAnsi="Arial" w:cs="Arial"/>
          <w:sz w:val="20"/>
          <w:szCs w:val="20"/>
          <w:lang w:eastAsia="cs-CZ"/>
        </w:rPr>
        <w:t xml:space="preserve"> vady, za které odpovídá Prodávající.</w:t>
      </w:r>
    </w:p>
    <w:p w14:paraId="45EF011C" w14:textId="77777777" w:rsidR="00E4174B" w:rsidRPr="00777F30" w:rsidRDefault="00CD78F9" w:rsidP="002D1167">
      <w:pPr>
        <w:pStyle w:val="Nadpis1"/>
      </w:pPr>
      <w:r w:rsidRPr="00EE097D">
        <w:t>Poddodavatelé</w:t>
      </w:r>
    </w:p>
    <w:p w14:paraId="7D0A5946" w14:textId="77777777" w:rsidR="00A627BF" w:rsidRPr="00A627BF" w:rsidRDefault="00A627BF" w:rsidP="00A627BF">
      <w:pPr>
        <w:pStyle w:val="Odstavec"/>
        <w:numPr>
          <w:ilvl w:val="1"/>
          <w:numId w:val="1"/>
        </w:numPr>
        <w:ind w:left="426" w:hanging="426"/>
        <w:rPr>
          <w:rFonts w:ascii="Arial" w:hAnsi="Arial" w:cs="Arial"/>
        </w:rPr>
      </w:pPr>
      <w:r w:rsidRPr="00A627BF">
        <w:rPr>
          <w:rFonts w:ascii="Arial" w:hAnsi="Arial" w:cs="Arial"/>
        </w:rPr>
        <w:t>Prodávající je oprávněn pověřit provedením části dodávky třetí osobu (poddodavatele), v tomto případě však Prodávající odpovídá za činnost poddodavatele tak, jako by dodávku vozidla prováděl sám.</w:t>
      </w:r>
    </w:p>
    <w:p w14:paraId="110FC4EC" w14:textId="77777777" w:rsidR="00A627BF" w:rsidRPr="002D1167" w:rsidRDefault="00A627BF" w:rsidP="00963908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rPr>
          <w:rFonts w:ascii="Arial" w:hAnsi="Arial" w:cs="Arial"/>
          <w:highlight w:val="yellow"/>
        </w:rPr>
      </w:pPr>
      <w:r w:rsidRPr="002D1167">
        <w:rPr>
          <w:rFonts w:ascii="Arial" w:hAnsi="Arial" w:cs="Arial"/>
          <w:highlight w:val="yellow"/>
        </w:rPr>
        <w:t>Identifikační údaje poddodavatelů uvedených v nabídce:</w:t>
      </w:r>
    </w:p>
    <w:p w14:paraId="25025A31" w14:textId="77777777" w:rsidR="00A627BF" w:rsidRPr="002D1167" w:rsidRDefault="00A627BF" w:rsidP="00963908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rPr>
          <w:rFonts w:ascii="Arial" w:hAnsi="Arial" w:cs="Arial"/>
          <w:highlight w:val="yellow"/>
        </w:rPr>
      </w:pPr>
      <w:r w:rsidRPr="002D1167">
        <w:rPr>
          <w:rFonts w:ascii="Arial" w:hAnsi="Arial" w:cs="Arial"/>
          <w:highlight w:val="yellow"/>
        </w:rPr>
        <w:t>Název poddodavatele:</w:t>
      </w:r>
    </w:p>
    <w:p w14:paraId="664AD613" w14:textId="77777777" w:rsidR="00A627BF" w:rsidRPr="002D1167" w:rsidRDefault="00A627BF" w:rsidP="00963908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rPr>
          <w:rFonts w:ascii="Arial" w:hAnsi="Arial" w:cs="Arial"/>
          <w:highlight w:val="yellow"/>
        </w:rPr>
      </w:pPr>
      <w:r w:rsidRPr="002D1167">
        <w:rPr>
          <w:rFonts w:ascii="Arial" w:hAnsi="Arial" w:cs="Arial"/>
          <w:highlight w:val="yellow"/>
        </w:rPr>
        <w:t>Adresa:</w:t>
      </w:r>
    </w:p>
    <w:p w14:paraId="600393A8" w14:textId="77777777" w:rsidR="00A627BF" w:rsidRPr="002D1167" w:rsidRDefault="00A627BF" w:rsidP="00963908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rPr>
          <w:rFonts w:ascii="Arial" w:hAnsi="Arial" w:cs="Arial"/>
          <w:highlight w:val="yellow"/>
        </w:rPr>
      </w:pPr>
      <w:r w:rsidRPr="002D1167">
        <w:rPr>
          <w:rFonts w:ascii="Arial" w:hAnsi="Arial" w:cs="Arial"/>
          <w:highlight w:val="yellow"/>
        </w:rPr>
        <w:t>IČO:</w:t>
      </w:r>
    </w:p>
    <w:p w14:paraId="04447E6F" w14:textId="77777777" w:rsidR="00A627BF" w:rsidRPr="002D1167" w:rsidRDefault="00A627BF" w:rsidP="00963908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rPr>
          <w:rFonts w:ascii="Arial" w:hAnsi="Arial" w:cs="Arial"/>
          <w:highlight w:val="yellow"/>
        </w:rPr>
      </w:pPr>
      <w:r w:rsidRPr="002D1167">
        <w:rPr>
          <w:rFonts w:ascii="Arial" w:hAnsi="Arial" w:cs="Arial"/>
          <w:highlight w:val="yellow"/>
        </w:rPr>
        <w:t>Stručný popis předmětu plnění:</w:t>
      </w:r>
    </w:p>
    <w:p w14:paraId="52B3191A" w14:textId="77777777" w:rsidR="00A627BF" w:rsidRPr="002D1167" w:rsidRDefault="00A627BF" w:rsidP="00963908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rPr>
          <w:rFonts w:ascii="Arial" w:hAnsi="Arial" w:cs="Arial"/>
          <w:highlight w:val="yellow"/>
        </w:rPr>
      </w:pPr>
      <w:r w:rsidRPr="002D1167">
        <w:rPr>
          <w:rFonts w:ascii="Arial" w:hAnsi="Arial" w:cs="Arial"/>
          <w:highlight w:val="yellow"/>
        </w:rPr>
        <w:t>Podíl poddodavatele na plnění zakázky v %:</w:t>
      </w:r>
    </w:p>
    <w:p w14:paraId="3BD6DDCD" w14:textId="77777777" w:rsidR="00A627BF" w:rsidRPr="002D1167" w:rsidRDefault="00A627BF" w:rsidP="00963908">
      <w:pPr>
        <w:pStyle w:val="Odstavecseseznamem"/>
        <w:numPr>
          <w:ilvl w:val="0"/>
          <w:numId w:val="13"/>
        </w:numPr>
        <w:spacing w:after="240"/>
        <w:ind w:left="714" w:hanging="357"/>
        <w:contextualSpacing w:val="0"/>
        <w:rPr>
          <w:rFonts w:ascii="Arial" w:hAnsi="Arial" w:cs="Arial"/>
          <w:highlight w:val="yellow"/>
        </w:rPr>
      </w:pPr>
      <w:r w:rsidRPr="002D1167">
        <w:rPr>
          <w:rFonts w:ascii="Arial" w:hAnsi="Arial" w:cs="Arial"/>
          <w:highlight w:val="yellow"/>
        </w:rPr>
        <w:t>Podíl poddodavatele na plnění zakázky v Kč bez DPH:</w:t>
      </w:r>
    </w:p>
    <w:p w14:paraId="3D07D5C4" w14:textId="77777777" w:rsidR="00A627BF" w:rsidRPr="00A627BF" w:rsidRDefault="00A627BF" w:rsidP="008807FB">
      <w:pPr>
        <w:pStyle w:val="Odstavec"/>
        <w:numPr>
          <w:ilvl w:val="1"/>
          <w:numId w:val="1"/>
        </w:numPr>
        <w:spacing w:before="240" w:after="240" w:line="240" w:lineRule="auto"/>
        <w:ind w:left="425" w:hanging="425"/>
        <w:rPr>
          <w:rFonts w:ascii="Arial" w:hAnsi="Arial" w:cs="Arial"/>
        </w:rPr>
      </w:pPr>
      <w:r w:rsidRPr="00A627BF">
        <w:rPr>
          <w:rFonts w:ascii="Arial" w:hAnsi="Arial" w:cs="Arial"/>
        </w:rPr>
        <w:t>Prodávající je povinen zabezpečit ve svých poddodavatelských smlouvách splnění všech povinností vyplývajících Prodávajícímu z</w:t>
      </w:r>
      <w:r w:rsidR="00D86FD3">
        <w:rPr>
          <w:rFonts w:ascii="Arial" w:hAnsi="Arial" w:cs="Arial"/>
        </w:rPr>
        <w:t xml:space="preserve"> této</w:t>
      </w:r>
      <w:r w:rsidRPr="00A627BF">
        <w:rPr>
          <w:rFonts w:ascii="Arial" w:hAnsi="Arial" w:cs="Arial"/>
        </w:rPr>
        <w:t xml:space="preserve"> Smlouvy.</w:t>
      </w:r>
    </w:p>
    <w:p w14:paraId="70A0A74D" w14:textId="77777777" w:rsidR="00A627BF" w:rsidRPr="00A627BF" w:rsidRDefault="00A627BF" w:rsidP="008807FB">
      <w:pPr>
        <w:pStyle w:val="Odstavec"/>
        <w:numPr>
          <w:ilvl w:val="1"/>
          <w:numId w:val="1"/>
        </w:numPr>
        <w:spacing w:before="240" w:after="240" w:line="240" w:lineRule="auto"/>
        <w:ind w:left="425" w:hanging="425"/>
        <w:rPr>
          <w:rFonts w:ascii="Arial" w:hAnsi="Arial" w:cs="Arial"/>
        </w:rPr>
      </w:pPr>
      <w:r w:rsidRPr="00A627BF">
        <w:rPr>
          <w:rFonts w:ascii="Arial" w:hAnsi="Arial" w:cs="Arial"/>
        </w:rPr>
        <w:t xml:space="preserve">Změna či rozšíření v osobách poddodavatelů </w:t>
      </w:r>
      <w:proofErr w:type="gramStart"/>
      <w:r w:rsidRPr="00A627BF">
        <w:rPr>
          <w:rFonts w:ascii="Arial" w:hAnsi="Arial" w:cs="Arial"/>
        </w:rPr>
        <w:t>podléhá</w:t>
      </w:r>
      <w:proofErr w:type="gramEnd"/>
      <w:r w:rsidRPr="00A627BF">
        <w:rPr>
          <w:rFonts w:ascii="Arial" w:hAnsi="Arial" w:cs="Arial"/>
        </w:rPr>
        <w:t xml:space="preserve"> předchozímu písemnému souhlasu Kupujícího. Využil-li Prodávající ve výběrovém řízení možnosti prokázat splnění části kvalifikačních předpokladů prostřednictvím poddodavatelů, pak v případě změny v osobách takových poddodavatelů je Prodávající povinen prokázat Kupujícímu splnění kvalifikačních předpokladů v daném rozsahu rovněž u nových poddodavatelů, a to před zapojením těchto nových poddodavatelů do plnění Smlouvy. Kupující má právo odmítnout změnu v osobách poddodavatelů v případě, že noví poddodavatelé nedisponují kvalifikací v rozsahu požadovaném v rámci výběrového řízení.</w:t>
      </w:r>
    </w:p>
    <w:p w14:paraId="5E3F32C7" w14:textId="77777777" w:rsidR="00A627BF" w:rsidRPr="00A627BF" w:rsidRDefault="00A627BF" w:rsidP="008807FB">
      <w:pPr>
        <w:pStyle w:val="Odstavec"/>
        <w:numPr>
          <w:ilvl w:val="1"/>
          <w:numId w:val="1"/>
        </w:numPr>
        <w:spacing w:before="240" w:after="240" w:line="240" w:lineRule="auto"/>
        <w:ind w:left="425" w:hanging="425"/>
        <w:rPr>
          <w:rFonts w:ascii="Arial" w:hAnsi="Arial" w:cs="Arial"/>
        </w:rPr>
      </w:pPr>
      <w:r w:rsidRPr="00A627BF">
        <w:rPr>
          <w:rFonts w:ascii="Arial" w:hAnsi="Arial" w:cs="Arial"/>
        </w:rPr>
        <w:t>Prodávající je povinen zajistit řádné a včasné plnění svých ﬁnančních závazků vůči svým poddodavatelům, kdy za řádné a včasné plnění považuje Kupující plné uhrazení poddodavatelem oprávněně vystavených faktur za plnění poskytnutá k plnění předmětu této Smlouvy, a to nejpozději do 5 pracovních dnů od obdržení platby ze strany Kupujícího. Prodávající je povinen přenést tuto povinnost i</w:t>
      </w:r>
      <w:r w:rsidR="000E66E8">
        <w:rPr>
          <w:rFonts w:ascii="Arial" w:hAnsi="Arial" w:cs="Arial"/>
        </w:rPr>
        <w:t> </w:t>
      </w:r>
      <w:r w:rsidRPr="00A627BF">
        <w:rPr>
          <w:rFonts w:ascii="Arial" w:hAnsi="Arial" w:cs="Arial"/>
        </w:rPr>
        <w:t>do dalších úrovní dodavatelského řetězce. Prodávající je povinen kdykoli v průběhu plnění Smlouvy na</w:t>
      </w:r>
      <w:r w:rsidR="00FB3174">
        <w:rPr>
          <w:rFonts w:ascii="Arial" w:hAnsi="Arial" w:cs="Arial"/>
        </w:rPr>
        <w:t> </w:t>
      </w:r>
      <w:r w:rsidRPr="00A627BF">
        <w:rPr>
          <w:rFonts w:ascii="Arial" w:hAnsi="Arial" w:cs="Arial"/>
        </w:rPr>
        <w:t>žádost Kupujícího obratem předložit kompletní seznam částí plnění realizovaných prostřednictvím poddodavatelů, včetně  identiﬁkace  těchto poddodavatelů.</w:t>
      </w:r>
    </w:p>
    <w:p w14:paraId="398BD53C" w14:textId="77777777" w:rsidR="00A627BF" w:rsidRPr="00A627BF" w:rsidRDefault="00A627BF" w:rsidP="002D1167">
      <w:pPr>
        <w:pStyle w:val="Nadpis1"/>
      </w:pPr>
      <w:r w:rsidRPr="00A627BF">
        <w:lastRenderedPageBreak/>
        <w:t xml:space="preserve">Ostatní </w:t>
      </w:r>
      <w:r w:rsidRPr="002D1167">
        <w:t>smluvní</w:t>
      </w:r>
      <w:r w:rsidRPr="00A627BF">
        <w:t xml:space="preserve"> ujednání</w:t>
      </w:r>
    </w:p>
    <w:p w14:paraId="44802993" w14:textId="77777777" w:rsidR="00A627BF" w:rsidRPr="00A627BF" w:rsidRDefault="00A627BF" w:rsidP="00963908">
      <w:pPr>
        <w:pStyle w:val="Odstavec"/>
        <w:numPr>
          <w:ilvl w:val="1"/>
          <w:numId w:val="6"/>
        </w:numPr>
        <w:spacing w:after="240" w:line="240" w:lineRule="auto"/>
        <w:ind w:left="425" w:hanging="425"/>
        <w:rPr>
          <w:rFonts w:ascii="Arial" w:hAnsi="Arial" w:cs="Arial"/>
          <w:szCs w:val="20"/>
        </w:rPr>
      </w:pPr>
      <w:r w:rsidRPr="00A627BF">
        <w:rPr>
          <w:rFonts w:ascii="Arial" w:hAnsi="Arial" w:cs="Arial"/>
          <w:szCs w:val="20"/>
        </w:rPr>
        <w:t>Smluvní strany mohou Smlouvu ukončit dohodou. Dohoda o zrušení práv a závazků musí být písemná, podepsaná zástupci obou Smluvních stran, jinak je neplatná.</w:t>
      </w:r>
    </w:p>
    <w:p w14:paraId="03C7D0E3" w14:textId="77777777" w:rsidR="00A627BF" w:rsidRPr="00A627BF" w:rsidRDefault="00A627BF" w:rsidP="00963908">
      <w:pPr>
        <w:pStyle w:val="Odstavec"/>
        <w:numPr>
          <w:ilvl w:val="1"/>
          <w:numId w:val="6"/>
        </w:numPr>
        <w:spacing w:after="120" w:line="240" w:lineRule="auto"/>
        <w:ind w:left="425" w:hanging="425"/>
        <w:rPr>
          <w:rFonts w:ascii="Arial" w:hAnsi="Arial" w:cs="Arial"/>
          <w:szCs w:val="20"/>
        </w:rPr>
      </w:pPr>
      <w:r w:rsidRPr="00A627BF">
        <w:rPr>
          <w:rFonts w:ascii="Arial" w:hAnsi="Arial" w:cs="Arial"/>
          <w:szCs w:val="20"/>
        </w:rPr>
        <w:t>Smluvní strany ujednávají, že Kupující má právo odstoupit od Smlouvy jednostranným písemným prohlášením doručeným Prodávajícímu z důvodů upravených v § 2099 a násl. občanského zákoníku a</w:t>
      </w:r>
      <w:r w:rsidR="00FB3174">
        <w:rPr>
          <w:rFonts w:ascii="Arial" w:hAnsi="Arial" w:cs="Arial"/>
          <w:szCs w:val="20"/>
        </w:rPr>
        <w:t> </w:t>
      </w:r>
      <w:r w:rsidRPr="00A627BF">
        <w:rPr>
          <w:rFonts w:ascii="Arial" w:hAnsi="Arial" w:cs="Arial"/>
          <w:szCs w:val="20"/>
        </w:rPr>
        <w:t>z těchto dalších důvodů:</w:t>
      </w:r>
    </w:p>
    <w:p w14:paraId="23A537D5" w14:textId="77777777" w:rsidR="00A627BF" w:rsidRPr="00A627BF" w:rsidRDefault="00A627BF" w:rsidP="008807FB">
      <w:pPr>
        <w:pStyle w:val="Odrky"/>
        <w:spacing w:before="120" w:after="120" w:line="240" w:lineRule="auto"/>
        <w:ind w:left="850"/>
        <w:contextualSpacing w:val="0"/>
        <w:rPr>
          <w:rFonts w:ascii="Arial" w:hAnsi="Arial" w:cs="Arial"/>
          <w:szCs w:val="20"/>
        </w:rPr>
      </w:pPr>
      <w:r w:rsidRPr="00A627BF">
        <w:rPr>
          <w:rFonts w:ascii="Arial" w:hAnsi="Arial" w:cs="Arial"/>
          <w:szCs w:val="20"/>
        </w:rPr>
        <w:t>u Prodávajícího bude odhaleno závažné jednání proti lidským právům či všeobecně uznávaným etickým a morálním standardům,</w:t>
      </w:r>
    </w:p>
    <w:p w14:paraId="145BB608" w14:textId="77777777" w:rsidR="00A627BF" w:rsidRPr="00A627BF" w:rsidRDefault="00A627BF" w:rsidP="008807FB">
      <w:pPr>
        <w:pStyle w:val="Odrky"/>
        <w:spacing w:before="120" w:after="120" w:line="240" w:lineRule="auto"/>
        <w:ind w:left="850"/>
        <w:contextualSpacing w:val="0"/>
        <w:rPr>
          <w:rFonts w:ascii="Arial" w:hAnsi="Arial" w:cs="Arial"/>
          <w:szCs w:val="20"/>
        </w:rPr>
      </w:pPr>
      <w:r w:rsidRPr="00A627BF">
        <w:rPr>
          <w:rFonts w:ascii="Arial" w:hAnsi="Arial" w:cs="Arial"/>
          <w:szCs w:val="20"/>
        </w:rPr>
        <w:t>proti Prodávajícímu bude zahájeno insolvenční řízení, nebude-li insolvenční návrh v zákonné lhůtě odmítnut pro zjevnou bezdůvodnost,</w:t>
      </w:r>
    </w:p>
    <w:p w14:paraId="1D63079B" w14:textId="77777777" w:rsidR="00A627BF" w:rsidRPr="00A627BF" w:rsidRDefault="00A627BF" w:rsidP="008807FB">
      <w:pPr>
        <w:pStyle w:val="Odrky"/>
        <w:spacing w:before="120" w:after="120" w:line="240" w:lineRule="auto"/>
        <w:ind w:left="850"/>
        <w:contextualSpacing w:val="0"/>
        <w:rPr>
          <w:rFonts w:ascii="Arial" w:hAnsi="Arial" w:cs="Arial"/>
          <w:szCs w:val="20"/>
        </w:rPr>
      </w:pPr>
      <w:r w:rsidRPr="00A627BF">
        <w:rPr>
          <w:rFonts w:ascii="Arial" w:hAnsi="Arial" w:cs="Arial"/>
          <w:szCs w:val="20"/>
        </w:rPr>
        <w:t>Prodávající vstoupil do likvidace či ztratil oprávnění k podnikatelské činnosti, nezbytné pro plnění Smlouvy podle platných právních předpisů,</w:t>
      </w:r>
    </w:p>
    <w:p w14:paraId="7B278FB6" w14:textId="77777777" w:rsidR="00A627BF" w:rsidRPr="00A627BF" w:rsidRDefault="00A627BF" w:rsidP="008807FB">
      <w:pPr>
        <w:pStyle w:val="Odrky"/>
        <w:spacing w:before="120" w:after="120" w:line="240" w:lineRule="auto"/>
        <w:ind w:left="850"/>
        <w:contextualSpacing w:val="0"/>
        <w:rPr>
          <w:rFonts w:ascii="Arial" w:hAnsi="Arial" w:cs="Arial"/>
          <w:szCs w:val="20"/>
        </w:rPr>
      </w:pPr>
      <w:r w:rsidRPr="00A627BF">
        <w:rPr>
          <w:rFonts w:ascii="Arial" w:hAnsi="Arial" w:cs="Arial"/>
          <w:szCs w:val="20"/>
        </w:rPr>
        <w:t xml:space="preserve">Prodávající se stane nespolehlivým plátcem dle </w:t>
      </w:r>
      <w:proofErr w:type="spellStart"/>
      <w:r w:rsidRPr="00A627BF">
        <w:rPr>
          <w:rFonts w:ascii="Arial" w:hAnsi="Arial" w:cs="Arial"/>
          <w:szCs w:val="20"/>
        </w:rPr>
        <w:t>ZoDPH</w:t>
      </w:r>
      <w:proofErr w:type="spellEnd"/>
      <w:r w:rsidRPr="00A627BF">
        <w:rPr>
          <w:rFonts w:ascii="Arial" w:hAnsi="Arial" w:cs="Arial"/>
          <w:szCs w:val="20"/>
        </w:rPr>
        <w:t>,</w:t>
      </w:r>
    </w:p>
    <w:p w14:paraId="37C1211E" w14:textId="5E85E629" w:rsidR="00A627BF" w:rsidRPr="00A627BF" w:rsidRDefault="00A627BF" w:rsidP="008807FB">
      <w:pPr>
        <w:pStyle w:val="Odrky"/>
        <w:spacing w:before="120" w:after="120" w:line="240" w:lineRule="auto"/>
        <w:contextualSpacing w:val="0"/>
        <w:rPr>
          <w:rFonts w:ascii="Arial" w:hAnsi="Arial" w:cs="Arial"/>
          <w:szCs w:val="20"/>
        </w:rPr>
      </w:pPr>
      <w:r w:rsidRPr="00A627BF">
        <w:rPr>
          <w:rFonts w:ascii="Arial" w:hAnsi="Arial" w:cs="Arial"/>
          <w:szCs w:val="20"/>
        </w:rPr>
        <w:t>v případě podstatného porušení povinností uložených Prodávajícímu touto Smlouvou, s tím, že</w:t>
      </w:r>
      <w:r w:rsidR="00C7137C">
        <w:rPr>
          <w:rFonts w:ascii="Arial" w:hAnsi="Arial" w:cs="Arial"/>
          <w:szCs w:val="20"/>
        </w:rPr>
        <w:t> </w:t>
      </w:r>
      <w:r w:rsidRPr="00A627BF">
        <w:rPr>
          <w:rFonts w:ascii="Arial" w:hAnsi="Arial" w:cs="Arial"/>
          <w:szCs w:val="20"/>
        </w:rPr>
        <w:t>za</w:t>
      </w:r>
      <w:r w:rsidR="00C7137C">
        <w:rPr>
          <w:rFonts w:ascii="Arial" w:hAnsi="Arial" w:cs="Arial"/>
          <w:szCs w:val="20"/>
        </w:rPr>
        <w:t> </w:t>
      </w:r>
      <w:r w:rsidRPr="00A627BF">
        <w:rPr>
          <w:rFonts w:ascii="Arial" w:hAnsi="Arial" w:cs="Arial"/>
          <w:szCs w:val="20"/>
        </w:rPr>
        <w:t>podstatné porušení povinností Prodávajícího se považuje zejména prodlení Prodávajícího s dodáním vozid</w:t>
      </w:r>
      <w:r w:rsidR="00D86FD3">
        <w:rPr>
          <w:rFonts w:ascii="Arial" w:hAnsi="Arial" w:cs="Arial"/>
          <w:szCs w:val="20"/>
        </w:rPr>
        <w:t>el</w:t>
      </w:r>
      <w:r w:rsidRPr="00A627BF">
        <w:rPr>
          <w:rFonts w:ascii="Arial" w:hAnsi="Arial" w:cs="Arial"/>
          <w:szCs w:val="20"/>
        </w:rPr>
        <w:t xml:space="preserve"> o dobu delší než 30 kalendářních dnů oproti termínu plnění uvedeném v čl. III. této Smlouvy. </w:t>
      </w:r>
    </w:p>
    <w:p w14:paraId="07205A3D" w14:textId="77777777" w:rsidR="00A627BF" w:rsidRPr="00A627BF" w:rsidRDefault="00A627BF" w:rsidP="00963908">
      <w:pPr>
        <w:pStyle w:val="Odstavec"/>
        <w:numPr>
          <w:ilvl w:val="1"/>
          <w:numId w:val="6"/>
        </w:numPr>
        <w:spacing w:before="240" w:after="240" w:line="240" w:lineRule="auto"/>
        <w:ind w:left="425" w:hanging="425"/>
        <w:rPr>
          <w:rFonts w:ascii="Arial" w:hAnsi="Arial" w:cs="Arial"/>
          <w:szCs w:val="20"/>
        </w:rPr>
      </w:pPr>
      <w:r w:rsidRPr="00A627BF">
        <w:rPr>
          <w:rFonts w:ascii="Arial" w:hAnsi="Arial" w:cs="Arial"/>
          <w:szCs w:val="20"/>
        </w:rPr>
        <w:t>Písemné prohlášení Kupujícího o odstoupení je účinné dnem jeho doručení Prodávajícímu. Smluvní strany pro tento případ ujednávají, že nevypořádané nároky mezi sebou písemně vypořádají nejdéle do</w:t>
      </w:r>
      <w:r w:rsidR="00FB3174">
        <w:rPr>
          <w:rFonts w:ascii="Arial" w:hAnsi="Arial" w:cs="Arial"/>
          <w:szCs w:val="20"/>
        </w:rPr>
        <w:t> </w:t>
      </w:r>
      <w:r w:rsidRPr="00A627BF">
        <w:rPr>
          <w:rFonts w:ascii="Arial" w:hAnsi="Arial" w:cs="Arial"/>
          <w:szCs w:val="20"/>
        </w:rPr>
        <w:t>30 dnů ode dne účinnosti odstoupení Kupujícího. Povinnost zaplatit smluvní pokutu a náhradu újmy trvá i poté, co dojde k odstoupení od Smlouvy některou ze Smluvních stran.</w:t>
      </w:r>
    </w:p>
    <w:p w14:paraId="7F327D92" w14:textId="3B0A3261" w:rsidR="00A627BF" w:rsidRPr="00A627BF" w:rsidRDefault="00A627BF" w:rsidP="00963908">
      <w:pPr>
        <w:pStyle w:val="Odstavec"/>
        <w:numPr>
          <w:ilvl w:val="1"/>
          <w:numId w:val="6"/>
        </w:numPr>
        <w:spacing w:before="240" w:after="240"/>
        <w:ind w:left="425" w:hanging="425"/>
        <w:rPr>
          <w:rFonts w:ascii="Arial" w:hAnsi="Arial" w:cs="Arial"/>
          <w:szCs w:val="20"/>
        </w:rPr>
      </w:pPr>
      <w:r w:rsidRPr="00A627BF">
        <w:rPr>
          <w:rFonts w:ascii="Arial" w:hAnsi="Arial" w:cs="Arial"/>
          <w:szCs w:val="20"/>
        </w:rPr>
        <w:t>Kupující se zavazuje spolupracovat s Prodávajícím v rozsahu nezbytně nutném k dosažení cíle Smlouvy.</w:t>
      </w:r>
    </w:p>
    <w:p w14:paraId="4F0838B5" w14:textId="77777777" w:rsidR="00A627BF" w:rsidRPr="00A627BF" w:rsidRDefault="00A627BF" w:rsidP="00963908">
      <w:pPr>
        <w:pStyle w:val="Odstavec"/>
        <w:numPr>
          <w:ilvl w:val="1"/>
          <w:numId w:val="6"/>
        </w:numPr>
        <w:spacing w:before="240" w:after="240"/>
        <w:ind w:left="425" w:hanging="425"/>
        <w:rPr>
          <w:rFonts w:ascii="Arial" w:hAnsi="Arial" w:cs="Arial"/>
          <w:szCs w:val="20"/>
        </w:rPr>
      </w:pPr>
      <w:r w:rsidRPr="00A627BF">
        <w:rPr>
          <w:rFonts w:ascii="Arial" w:hAnsi="Arial" w:cs="Arial"/>
          <w:bCs/>
          <w:szCs w:val="20"/>
        </w:rPr>
        <w:t>Kupující poskytne Prodávajícímu údaje potřebné k plnění předmětu této Smlouvy. Prodávající takto získané údaje použije pouze pro plnění Smlouvy a neposkytne je třetí straně</w:t>
      </w:r>
      <w:r w:rsidRPr="00A627BF">
        <w:rPr>
          <w:rFonts w:ascii="Arial" w:hAnsi="Arial" w:cs="Arial"/>
          <w:szCs w:val="20"/>
        </w:rPr>
        <w:t>.</w:t>
      </w:r>
    </w:p>
    <w:p w14:paraId="09745C89" w14:textId="77777777" w:rsidR="00A627BF" w:rsidRPr="00A627BF" w:rsidRDefault="00A627BF" w:rsidP="00963908">
      <w:pPr>
        <w:pStyle w:val="Odstavec"/>
        <w:numPr>
          <w:ilvl w:val="1"/>
          <w:numId w:val="6"/>
        </w:numPr>
        <w:spacing w:before="240" w:after="240"/>
        <w:ind w:left="425" w:hanging="425"/>
        <w:rPr>
          <w:rFonts w:ascii="Arial" w:hAnsi="Arial" w:cs="Arial"/>
          <w:szCs w:val="20"/>
        </w:rPr>
      </w:pPr>
      <w:r w:rsidRPr="00A627BF">
        <w:rPr>
          <w:rFonts w:ascii="Arial" w:hAnsi="Arial" w:cs="Arial"/>
          <w:szCs w:val="20"/>
        </w:rPr>
        <w:t xml:space="preserve">Smluvní strany se zavazují zpracovávat osobní údaje fyzických osob, které jim budou sděleny druhou Smluvní stranou v souvislosti s předmětem plnění dle této Smlouvy, v souladu s nařízením Evropského parlamentu a Rady (EU) 2016/679 o ochraně fyzických osob v souvislosti se zpracováním osobních údajů a o volném pohybu těchto údajů a o zrušení směrnice 95/46/ES (dále jen </w:t>
      </w:r>
      <w:r w:rsidRPr="00A627BF">
        <w:rPr>
          <w:rFonts w:ascii="Arial" w:hAnsi="Arial" w:cs="Arial"/>
          <w:i/>
          <w:szCs w:val="20"/>
        </w:rPr>
        <w:t>„GDPR“</w:t>
      </w:r>
      <w:r w:rsidRPr="00A627BF">
        <w:rPr>
          <w:rFonts w:ascii="Arial" w:hAnsi="Arial" w:cs="Arial"/>
          <w:szCs w:val="20"/>
        </w:rPr>
        <w:t>) a českými právními předpisy.</w:t>
      </w:r>
    </w:p>
    <w:p w14:paraId="500EB302" w14:textId="77777777" w:rsidR="00A627BF" w:rsidRPr="00A627BF" w:rsidRDefault="00A627BF" w:rsidP="00963908">
      <w:pPr>
        <w:pStyle w:val="Odstavec"/>
        <w:numPr>
          <w:ilvl w:val="1"/>
          <w:numId w:val="6"/>
        </w:numPr>
        <w:spacing w:before="240" w:after="240"/>
        <w:ind w:left="425" w:hanging="425"/>
        <w:rPr>
          <w:rFonts w:ascii="Arial" w:hAnsi="Arial" w:cs="Arial"/>
          <w:szCs w:val="20"/>
        </w:rPr>
      </w:pPr>
      <w:r w:rsidRPr="00A627BF">
        <w:rPr>
          <w:rFonts w:ascii="Arial" w:hAnsi="Arial" w:cs="Arial"/>
          <w:szCs w:val="20"/>
        </w:rPr>
        <w:t xml:space="preserve">Informace o zpracování a ochraně osobních údajů prováděné </w:t>
      </w:r>
      <w:r w:rsidR="00776E5E">
        <w:rPr>
          <w:rFonts w:ascii="Arial" w:hAnsi="Arial" w:cs="Arial"/>
          <w:szCs w:val="20"/>
        </w:rPr>
        <w:t xml:space="preserve">státním podnikem </w:t>
      </w:r>
      <w:r w:rsidRPr="00A627BF">
        <w:rPr>
          <w:rFonts w:ascii="Arial" w:hAnsi="Arial" w:cs="Arial"/>
          <w:szCs w:val="20"/>
        </w:rPr>
        <w:t xml:space="preserve">PKÚ, s. p. ve smyslu článku 13 a 14 GDPR jsou uveřejněny na webových stránkách podniku (www.pku.cz). </w:t>
      </w:r>
    </w:p>
    <w:p w14:paraId="5EF63941" w14:textId="77777777" w:rsidR="00A627BF" w:rsidRPr="00A627BF" w:rsidRDefault="00A627BF" w:rsidP="00963908">
      <w:pPr>
        <w:pStyle w:val="Odstavec"/>
        <w:numPr>
          <w:ilvl w:val="1"/>
          <w:numId w:val="6"/>
        </w:numPr>
        <w:spacing w:before="240" w:after="240"/>
        <w:ind w:left="425" w:hanging="425"/>
        <w:rPr>
          <w:rFonts w:ascii="Arial" w:hAnsi="Arial" w:cs="Arial"/>
          <w:szCs w:val="20"/>
        </w:rPr>
      </w:pPr>
      <w:r w:rsidRPr="00A627BF">
        <w:rPr>
          <w:rFonts w:ascii="Arial" w:hAnsi="Arial" w:cs="Arial"/>
          <w:szCs w:val="20"/>
        </w:rPr>
        <w:t xml:space="preserve">Prodávající bere na vědomí, že Kupující je povinným subjektem dle zákona č. 106/1999 Sb., o svobodném přístupu k informacím, ve znění pozdějších předpisů, a subjektem, který je povinen uveřejňovat smlouvy prostřednictvím registru smluv na základě zákona č. 340/2015 Sb., o zvláštních podmínkách účinnosti některých smluv, uveřejňování těchto smluv a o registru smluv, ve znění pozdějších předpisů (dále jen </w:t>
      </w:r>
      <w:r w:rsidRPr="00A627BF">
        <w:rPr>
          <w:rFonts w:ascii="Arial" w:hAnsi="Arial" w:cs="Arial"/>
          <w:i/>
          <w:szCs w:val="20"/>
        </w:rPr>
        <w:t>„zákon o registru smluv“</w:t>
      </w:r>
      <w:r w:rsidRPr="00A627BF">
        <w:rPr>
          <w:rFonts w:ascii="Arial" w:hAnsi="Arial" w:cs="Arial"/>
          <w:szCs w:val="20"/>
        </w:rPr>
        <w:t>).</w:t>
      </w:r>
    </w:p>
    <w:p w14:paraId="26FF512D" w14:textId="77777777" w:rsidR="00A627BF" w:rsidRPr="00A627BF" w:rsidRDefault="00A627BF" w:rsidP="00963908">
      <w:pPr>
        <w:pStyle w:val="Odstavec"/>
        <w:numPr>
          <w:ilvl w:val="1"/>
          <w:numId w:val="6"/>
        </w:numPr>
        <w:spacing w:before="240" w:after="240"/>
        <w:ind w:left="425" w:hanging="425"/>
        <w:rPr>
          <w:rFonts w:ascii="Arial" w:hAnsi="Arial" w:cs="Arial"/>
          <w:szCs w:val="20"/>
        </w:rPr>
      </w:pPr>
      <w:r w:rsidRPr="00A627BF">
        <w:rPr>
          <w:rFonts w:ascii="Arial" w:hAnsi="Arial" w:cs="Arial"/>
          <w:szCs w:val="20"/>
        </w:rPr>
        <w:t>Smluvní strany se dohodly, že Kupující zašle tuto Smlouvu k uveřejnění prostřednictvím registru smluv na základě zákona o registru smluv bez zbytečného odkladu, nejpozději však do 15 dnů od uzavření této Smlouvy. Tím není dotčeno oprávnění Prodávajícího zaslat tuto Smlouvu k uveřejnění prostřednictvím registru smluv nezávisle na výše uvedeném ujednání, a to zejména v případě, že Kupující bude v prodlení se splněním výše uvedené povinnosti. Prodávající se zavazuje doručit Kupujícímu Smlouvu po jejím podpisu bez zbytečného odkladu.</w:t>
      </w:r>
    </w:p>
    <w:p w14:paraId="2BD9E7AB" w14:textId="77777777" w:rsidR="00A627BF" w:rsidRPr="00A627BF" w:rsidRDefault="00A627BF" w:rsidP="00963908">
      <w:pPr>
        <w:pStyle w:val="Odstavec"/>
        <w:numPr>
          <w:ilvl w:val="1"/>
          <w:numId w:val="6"/>
        </w:numPr>
        <w:spacing w:before="240" w:after="240"/>
        <w:ind w:left="425" w:hanging="425"/>
        <w:rPr>
          <w:rFonts w:ascii="Arial" w:hAnsi="Arial" w:cs="Arial"/>
          <w:szCs w:val="20"/>
        </w:rPr>
      </w:pPr>
      <w:r w:rsidRPr="00A627BF">
        <w:rPr>
          <w:rFonts w:ascii="Arial" w:hAnsi="Arial" w:cs="Arial"/>
          <w:szCs w:val="20"/>
        </w:rPr>
        <w:t xml:space="preserve">Smluvní strany nesouhlasí s tím, aby nad rámec výslovných ustanovení této Smlouvy byla jakákoliv práva a povinnosti dovozována z dosavadní či budoucí praxe zavedené mezi stranami či zvyklostí zachovávaných obecně či v odvětví týkajícím se předmětu </w:t>
      </w:r>
      <w:r w:rsidR="00D86FD3">
        <w:rPr>
          <w:rFonts w:ascii="Arial" w:hAnsi="Arial" w:cs="Arial"/>
          <w:szCs w:val="20"/>
        </w:rPr>
        <w:t>Smlouvy</w:t>
      </w:r>
      <w:r w:rsidRPr="00A627BF">
        <w:rPr>
          <w:rFonts w:ascii="Arial" w:hAnsi="Arial" w:cs="Arial"/>
          <w:szCs w:val="20"/>
        </w:rPr>
        <w:t>, ledaže je ve Smlouvě výslovně ujednáno jinak. Vedle shora uvedeného si strany potvrzují, že si nejsou vědomy žádných dosud mezi nimi zavedených obchodních zvyklostí či praxe.</w:t>
      </w:r>
    </w:p>
    <w:p w14:paraId="61994710" w14:textId="77777777" w:rsidR="00A627BF" w:rsidRPr="00A627BF" w:rsidRDefault="00A627BF" w:rsidP="00963908">
      <w:pPr>
        <w:pStyle w:val="Odstavec"/>
        <w:numPr>
          <w:ilvl w:val="1"/>
          <w:numId w:val="6"/>
        </w:numPr>
        <w:spacing w:before="240" w:after="240"/>
        <w:ind w:left="425" w:hanging="425"/>
        <w:rPr>
          <w:rFonts w:ascii="Arial" w:hAnsi="Arial" w:cs="Arial"/>
          <w:szCs w:val="20"/>
        </w:rPr>
      </w:pPr>
      <w:r w:rsidRPr="00A627BF">
        <w:rPr>
          <w:rFonts w:ascii="Arial" w:hAnsi="Arial" w:cs="Arial"/>
          <w:szCs w:val="20"/>
        </w:rPr>
        <w:lastRenderedPageBreak/>
        <w:t>Prodávající přebírá podle ustanovení § 1765 občanského zákoníku riziko změny okolností, zejména v</w:t>
      </w:r>
      <w:r w:rsidR="00FB3174">
        <w:rPr>
          <w:rFonts w:ascii="Arial" w:hAnsi="Arial" w:cs="Arial"/>
          <w:szCs w:val="20"/>
        </w:rPr>
        <w:t> </w:t>
      </w:r>
      <w:r w:rsidRPr="00A627BF">
        <w:rPr>
          <w:rFonts w:ascii="Arial" w:hAnsi="Arial" w:cs="Arial"/>
          <w:szCs w:val="20"/>
        </w:rPr>
        <w:t>souvislosti se stanovenou výší kupní ceny za dodávk</w:t>
      </w:r>
      <w:r w:rsidR="00776E5E">
        <w:rPr>
          <w:rFonts w:ascii="Arial" w:hAnsi="Arial" w:cs="Arial"/>
          <w:szCs w:val="20"/>
        </w:rPr>
        <w:t>y</w:t>
      </w:r>
      <w:r w:rsidRPr="00A627BF">
        <w:rPr>
          <w:rFonts w:ascii="Arial" w:hAnsi="Arial" w:cs="Arial"/>
          <w:szCs w:val="20"/>
        </w:rPr>
        <w:t xml:space="preserve"> dle této Smlouvy.</w:t>
      </w:r>
    </w:p>
    <w:p w14:paraId="504816A4" w14:textId="77777777" w:rsidR="00A627BF" w:rsidRPr="00A627BF" w:rsidRDefault="00A627BF" w:rsidP="00963908">
      <w:pPr>
        <w:pStyle w:val="Odstavec"/>
        <w:numPr>
          <w:ilvl w:val="1"/>
          <w:numId w:val="6"/>
        </w:numPr>
        <w:spacing w:before="240" w:after="240"/>
        <w:ind w:left="425" w:hanging="425"/>
        <w:rPr>
          <w:rFonts w:ascii="Arial" w:hAnsi="Arial" w:cs="Arial"/>
          <w:szCs w:val="20"/>
        </w:rPr>
      </w:pPr>
      <w:r w:rsidRPr="00A627BF">
        <w:rPr>
          <w:rFonts w:ascii="Arial" w:hAnsi="Arial" w:cs="Arial"/>
          <w:szCs w:val="20"/>
        </w:rPr>
        <w:t>Prodávající odpovídá za řádné plnění předmětu Smlouvy svými zaměstnanci a za všechny škody, které</w:t>
      </w:r>
      <w:r w:rsidR="00FB3174">
        <w:rPr>
          <w:rFonts w:ascii="Arial" w:hAnsi="Arial" w:cs="Arial"/>
          <w:szCs w:val="20"/>
        </w:rPr>
        <w:t> </w:t>
      </w:r>
      <w:r w:rsidRPr="00A627BF">
        <w:rPr>
          <w:rFonts w:ascii="Arial" w:hAnsi="Arial" w:cs="Arial"/>
          <w:szCs w:val="20"/>
        </w:rPr>
        <w:t xml:space="preserve">při výkonu své práce jeho zaměstnanci svým zaviněním způsobí a je pro vznik takto způsobených škod řádně pojištěn. </w:t>
      </w:r>
    </w:p>
    <w:p w14:paraId="789965A5" w14:textId="77777777" w:rsidR="00A627BF" w:rsidRPr="00A627BF" w:rsidRDefault="00A627BF" w:rsidP="00963908">
      <w:pPr>
        <w:pStyle w:val="Odstavec"/>
        <w:numPr>
          <w:ilvl w:val="1"/>
          <w:numId w:val="6"/>
        </w:numPr>
        <w:spacing w:before="240" w:after="240"/>
        <w:ind w:left="425" w:hanging="425"/>
        <w:rPr>
          <w:rFonts w:ascii="Arial" w:hAnsi="Arial" w:cs="Arial"/>
          <w:szCs w:val="20"/>
        </w:rPr>
      </w:pPr>
      <w:r w:rsidRPr="00A627BF">
        <w:rPr>
          <w:rFonts w:ascii="Arial" w:hAnsi="Arial" w:cs="Arial"/>
          <w:szCs w:val="20"/>
        </w:rPr>
        <w:t>Prodávající je povinen být po dobu platnosti této Smlouvy, včetně doby trvání záruky, řádně pojištěn pro</w:t>
      </w:r>
      <w:r w:rsidR="00FB3174">
        <w:rPr>
          <w:rFonts w:ascii="Arial" w:hAnsi="Arial" w:cs="Arial"/>
          <w:szCs w:val="20"/>
        </w:rPr>
        <w:t> </w:t>
      </w:r>
      <w:r w:rsidRPr="00A627BF">
        <w:rPr>
          <w:rFonts w:ascii="Arial" w:hAnsi="Arial" w:cs="Arial"/>
          <w:szCs w:val="20"/>
        </w:rPr>
        <w:t xml:space="preserve">případ vzniklé škody, kterou může svou podnikatelskou činností při plnění předmětu Smlouvy způsobit Kupujícímu, s limitem ročního pojistného plnění ve výši min. </w:t>
      </w:r>
      <w:r w:rsidRPr="00A627BF">
        <w:rPr>
          <w:rFonts w:ascii="Arial" w:hAnsi="Arial" w:cs="Arial"/>
          <w:b/>
          <w:szCs w:val="20"/>
        </w:rPr>
        <w:t>50 % kupní ceny</w:t>
      </w:r>
      <w:r w:rsidRPr="00A627BF">
        <w:rPr>
          <w:rFonts w:ascii="Arial" w:hAnsi="Arial" w:cs="Arial"/>
          <w:szCs w:val="20"/>
        </w:rPr>
        <w:t xml:space="preserve"> dle ustanovení článku V. odst. 1. této Smlouvy. Podkladem pro stanovení výše vzniklé škody bude vždy písemný zápis o projednání škodného případu oprávněnými zástupci obou Smluvních stran, příp. i písemné podklady vyhotovené orgány Policie České republiky. Nárok na náhradu škody musí být vždy uplatněn v písemné formě.</w:t>
      </w:r>
    </w:p>
    <w:p w14:paraId="2FDD6381" w14:textId="77777777" w:rsidR="00A627BF" w:rsidRPr="00A627BF" w:rsidRDefault="00A627BF" w:rsidP="00963908">
      <w:pPr>
        <w:pStyle w:val="Odstavec"/>
        <w:numPr>
          <w:ilvl w:val="1"/>
          <w:numId w:val="6"/>
        </w:numPr>
        <w:spacing w:before="240" w:after="240"/>
        <w:ind w:left="425" w:hanging="425"/>
        <w:rPr>
          <w:rFonts w:ascii="Arial" w:hAnsi="Arial" w:cs="Arial"/>
          <w:szCs w:val="20"/>
        </w:rPr>
      </w:pPr>
      <w:r w:rsidRPr="00A627BF">
        <w:rPr>
          <w:rFonts w:ascii="Arial" w:hAnsi="Arial" w:cs="Arial"/>
          <w:szCs w:val="20"/>
        </w:rPr>
        <w:t>Prodávající se zavazuje zajistit dodržování pracovněprávních předpisů, zejména zákona č. 262/2006 Sb., zákoník práce, ve znění pozdějších  předpisů (se zvláštním zřetelem na regulaci odměňování, pracovní doby, doby odpočinku mezi směnami atp.), zákona č. 435/2004 Sb., o zaměstnanosti, ve znění pozdějších předpisů (se zvláštním zřetelem na regulaci zaměstnávání cizinců), a to vůči všem  osobám, které se na plnění předmětu této Smlouvy podílejí a bez ohledu na to, zda jsou práce na předmětu plnění prováděny bezprostředně Prodávajícím či jeho poddodavateli.</w:t>
      </w:r>
    </w:p>
    <w:p w14:paraId="5B3F0961" w14:textId="4B5FC284" w:rsidR="00A627BF" w:rsidRPr="00A627BF" w:rsidRDefault="00A627BF" w:rsidP="00963908">
      <w:pPr>
        <w:pStyle w:val="Odstavec"/>
        <w:numPr>
          <w:ilvl w:val="1"/>
          <w:numId w:val="6"/>
        </w:numPr>
        <w:spacing w:before="240" w:after="240"/>
        <w:ind w:left="425" w:hanging="425"/>
        <w:rPr>
          <w:rFonts w:ascii="Arial" w:hAnsi="Arial" w:cs="Arial"/>
          <w:szCs w:val="20"/>
        </w:rPr>
      </w:pPr>
      <w:r w:rsidRPr="00A627BF">
        <w:rPr>
          <w:rFonts w:ascii="Arial" w:hAnsi="Arial" w:cs="Arial"/>
          <w:szCs w:val="20"/>
        </w:rPr>
        <w:t>Prodávající potvrzuje, že se v plném rozsahu seznámil s rozsahem a povahou dodávky dle předmětu Smlouvy, že jsou mu známy veškeré technické, kvalitativní a jiné podmínky, a že disponuje takovými kapacitami a odbornými znalostmi, které jsou k řádnému dodání vozid</w:t>
      </w:r>
      <w:r w:rsidR="00A77F67">
        <w:rPr>
          <w:rFonts w:ascii="Arial" w:hAnsi="Arial" w:cs="Arial"/>
          <w:szCs w:val="20"/>
        </w:rPr>
        <w:t>e</w:t>
      </w:r>
      <w:r w:rsidRPr="00A627BF">
        <w:rPr>
          <w:rFonts w:ascii="Arial" w:hAnsi="Arial" w:cs="Arial"/>
          <w:szCs w:val="20"/>
        </w:rPr>
        <w:t>l nezbytné</w:t>
      </w:r>
      <w:r w:rsidR="000F12A9">
        <w:rPr>
          <w:rFonts w:ascii="Arial" w:hAnsi="Arial" w:cs="Arial"/>
          <w:szCs w:val="20"/>
        </w:rPr>
        <w:t>.</w:t>
      </w:r>
    </w:p>
    <w:p w14:paraId="1C57ACF3" w14:textId="77777777" w:rsidR="00A627BF" w:rsidRPr="00A627BF" w:rsidRDefault="00A627BF" w:rsidP="002D1167">
      <w:pPr>
        <w:pStyle w:val="Nadpis1"/>
      </w:pPr>
      <w:proofErr w:type="spellStart"/>
      <w:r w:rsidRPr="002D1167">
        <w:t>Compliance</w:t>
      </w:r>
      <w:proofErr w:type="spellEnd"/>
      <w:r w:rsidRPr="00A627BF">
        <w:t xml:space="preserve"> doložka</w:t>
      </w:r>
    </w:p>
    <w:p w14:paraId="6A92B087" w14:textId="77777777" w:rsidR="00A627BF" w:rsidRPr="00A627BF" w:rsidRDefault="00A627BF" w:rsidP="00963908">
      <w:pPr>
        <w:pStyle w:val="Odstavec"/>
        <w:numPr>
          <w:ilvl w:val="0"/>
          <w:numId w:val="12"/>
        </w:numPr>
        <w:spacing w:before="240" w:after="240" w:line="240" w:lineRule="auto"/>
        <w:ind w:left="425" w:hanging="426"/>
        <w:rPr>
          <w:rFonts w:ascii="Arial" w:hAnsi="Arial" w:cs="Arial"/>
          <w:szCs w:val="20"/>
        </w:rPr>
      </w:pPr>
      <w:r w:rsidRPr="00A627BF">
        <w:rPr>
          <w:rFonts w:ascii="Arial" w:hAnsi="Arial" w:cs="Arial"/>
          <w:szCs w:val="20"/>
        </w:rPr>
        <w:t>Smluvní strany níže svým podpisem stvrzují, že v průběhu vyjednávání o této Smlouvě vždy jednaly a</w:t>
      </w:r>
      <w:r w:rsidR="00FB3174">
        <w:rPr>
          <w:rFonts w:ascii="Arial" w:hAnsi="Arial" w:cs="Arial"/>
          <w:szCs w:val="20"/>
        </w:rPr>
        <w:t> </w:t>
      </w:r>
      <w:r w:rsidRPr="00A627BF">
        <w:rPr>
          <w:rFonts w:ascii="Arial" w:hAnsi="Arial" w:cs="Arial"/>
          <w:szCs w:val="20"/>
        </w:rPr>
        <w:t>postupovaly čestně a transparentně, a současně se zavazují, že takto budou jednat i při plnění této Smlouvy a veškerých činností s ní souvisejících.</w:t>
      </w:r>
    </w:p>
    <w:p w14:paraId="188B2B79" w14:textId="58ECBF55" w:rsidR="00A627BF" w:rsidRPr="00A627BF" w:rsidRDefault="00A627BF" w:rsidP="00963908">
      <w:pPr>
        <w:pStyle w:val="Odstavec"/>
        <w:numPr>
          <w:ilvl w:val="0"/>
          <w:numId w:val="12"/>
        </w:numPr>
        <w:spacing w:before="240" w:after="240" w:line="240" w:lineRule="auto"/>
        <w:ind w:left="425" w:hanging="426"/>
        <w:rPr>
          <w:rFonts w:ascii="Arial" w:hAnsi="Arial" w:cs="Arial"/>
          <w:szCs w:val="20"/>
        </w:rPr>
      </w:pPr>
      <w:r w:rsidRPr="00A627BF">
        <w:rPr>
          <w:rFonts w:ascii="Arial" w:hAnsi="Arial" w:cs="Arial"/>
          <w:szCs w:val="20"/>
        </w:rPr>
        <w:t xml:space="preserve">Smluvní strany se zavazují vždy jednat tak a přijmout taková opatření, aby nedošlo ke vzniku důvodného podezření na spáchání trestného činu či k samotnému jeho spáchání (včetně formy účastenství), tj. jednat tak, aby kterékoli ze Smluvních stran nemohla být přičtena odpovědnost podle zákona č. 418/2011 Sb., o trestní odpovědnosti právnických osob a řízení proti nim, </w:t>
      </w:r>
      <w:r w:rsidR="009403EA">
        <w:rPr>
          <w:rFonts w:ascii="Arial" w:hAnsi="Arial" w:cs="Arial"/>
          <w:szCs w:val="20"/>
        </w:rPr>
        <w:t xml:space="preserve">ve znění pozdějších předpisů, </w:t>
      </w:r>
      <w:bookmarkStart w:id="0" w:name="_GoBack"/>
      <w:bookmarkEnd w:id="0"/>
      <w:r w:rsidRPr="00A627BF">
        <w:rPr>
          <w:rFonts w:ascii="Arial" w:hAnsi="Arial" w:cs="Arial"/>
          <w:szCs w:val="20"/>
        </w:rPr>
        <w:t>nebo nevznikla trestní odpovědnost fyzických osob (včetně zaměstnanců) podle trestního zákoníku, případně aby nebylo zahájeno trestní stíhání proti kterékoli ze Smluvních stran, včetně jejích zaměstnanců podle platných právních předpisů.</w:t>
      </w:r>
    </w:p>
    <w:p w14:paraId="2E0F812C" w14:textId="77777777" w:rsidR="00A627BF" w:rsidRPr="00C7137C" w:rsidRDefault="00A627BF" w:rsidP="00800A69">
      <w:pPr>
        <w:pStyle w:val="Odstavec"/>
        <w:spacing w:before="240" w:after="240" w:line="240" w:lineRule="auto"/>
        <w:ind w:left="425" w:firstLine="0"/>
        <w:rPr>
          <w:rFonts w:ascii="Arial" w:hAnsi="Arial" w:cs="Arial"/>
          <w:szCs w:val="20"/>
        </w:rPr>
      </w:pPr>
      <w:r w:rsidRPr="00A627BF">
        <w:rPr>
          <w:rFonts w:ascii="Arial" w:hAnsi="Arial" w:cs="Arial"/>
          <w:szCs w:val="20"/>
        </w:rPr>
        <w:t xml:space="preserve">Prodávající prohlašuje, že se seznámil se zásadami, hodnotami a cíli </w:t>
      </w:r>
      <w:proofErr w:type="spellStart"/>
      <w:r w:rsidRPr="00A627BF">
        <w:rPr>
          <w:rFonts w:ascii="Arial" w:hAnsi="Arial" w:cs="Arial"/>
          <w:szCs w:val="20"/>
        </w:rPr>
        <w:t>Compliance</w:t>
      </w:r>
      <w:proofErr w:type="spellEnd"/>
      <w:r w:rsidRPr="00A627BF">
        <w:rPr>
          <w:rFonts w:ascii="Arial" w:hAnsi="Arial" w:cs="Arial"/>
          <w:szCs w:val="20"/>
        </w:rPr>
        <w:t xml:space="preserve"> programu Palivového kombinátu Ústí, s. p., zejména s Etickým kodexem PKÚ, s. p. a Interním protikorupčním programem PKÚ s. p</w:t>
      </w:r>
      <w:r w:rsidRPr="00C7137C">
        <w:rPr>
          <w:rFonts w:ascii="Arial" w:hAnsi="Arial" w:cs="Arial"/>
          <w:szCs w:val="20"/>
        </w:rPr>
        <w:t>. (</w:t>
      </w:r>
      <w:hyperlink r:id="rId12" w:history="1">
        <w:r w:rsidRPr="00C7137C">
          <w:rPr>
            <w:rStyle w:val="Hypertextovodkaz"/>
            <w:rFonts w:ascii="Arial" w:hAnsi="Arial" w:cs="Arial"/>
            <w:color w:val="auto"/>
            <w:szCs w:val="20"/>
            <w:u w:val="none"/>
          </w:rPr>
          <w:t>http://www.pku.cz</w:t>
        </w:r>
      </w:hyperlink>
      <w:r w:rsidRPr="00C7137C">
        <w:rPr>
          <w:rFonts w:ascii="Arial" w:hAnsi="Arial" w:cs="Arial"/>
          <w:szCs w:val="20"/>
        </w:rPr>
        <w:t>).</w:t>
      </w:r>
    </w:p>
    <w:p w14:paraId="23DB4203" w14:textId="77777777" w:rsidR="00A627BF" w:rsidRPr="00A627BF" w:rsidRDefault="00A627BF" w:rsidP="00800A69">
      <w:pPr>
        <w:pStyle w:val="Odstavec"/>
        <w:spacing w:before="240" w:after="240" w:line="240" w:lineRule="auto"/>
        <w:ind w:left="425" w:firstLine="0"/>
        <w:rPr>
          <w:rFonts w:ascii="Arial" w:hAnsi="Arial" w:cs="Arial"/>
          <w:szCs w:val="20"/>
        </w:rPr>
      </w:pPr>
      <w:r w:rsidRPr="00A627BF">
        <w:rPr>
          <w:rFonts w:ascii="Arial" w:hAnsi="Arial" w:cs="Arial"/>
          <w:szCs w:val="20"/>
        </w:rPr>
        <w:t>Prodávající</w:t>
      </w:r>
      <w:r w:rsidRPr="00A627BF">
        <w:rPr>
          <w:rFonts w:ascii="Arial" w:hAnsi="Arial" w:cs="Arial"/>
          <w:i/>
          <w:szCs w:val="20"/>
        </w:rPr>
        <w:t xml:space="preserve"> </w:t>
      </w:r>
      <w:r w:rsidRPr="00A627BF">
        <w:rPr>
          <w:rFonts w:ascii="Arial" w:hAnsi="Arial" w:cs="Arial"/>
          <w:szCs w:val="20"/>
        </w:rPr>
        <w:t>se při plnění této Smlouvy zavazuje po celou dobu jejího trvání dodržovat zásady a hodnoty obsažené v uvedených dokumentech, pokud to jejich povaha umožňuje.</w:t>
      </w:r>
    </w:p>
    <w:p w14:paraId="2D803C71" w14:textId="7687FBAA" w:rsidR="00A627BF" w:rsidRPr="00A627BF" w:rsidRDefault="00A627BF" w:rsidP="00963908">
      <w:pPr>
        <w:pStyle w:val="Odstavec"/>
        <w:numPr>
          <w:ilvl w:val="0"/>
          <w:numId w:val="12"/>
        </w:numPr>
        <w:spacing w:before="240" w:after="240" w:line="240" w:lineRule="auto"/>
        <w:ind w:left="425" w:hanging="426"/>
        <w:rPr>
          <w:rFonts w:ascii="Arial" w:hAnsi="Arial" w:cs="Arial"/>
          <w:szCs w:val="20"/>
        </w:rPr>
      </w:pPr>
      <w:r w:rsidRPr="00A627BF">
        <w:rPr>
          <w:rFonts w:ascii="Arial" w:hAnsi="Arial" w:cs="Arial"/>
          <w:szCs w:val="20"/>
        </w:rPr>
        <w:t>Smluvní strany se dále zavazují navzájem si neprodleně oznámit důvodné podezření ohledně možného naplnění skutkové podstaty jakéhokoli z trestných činů, zejména trestného činu korupční povahy, a to bez ohledu a nad rámec případné zákonné oznamovací povinnosti; obdobné platí ve vztahu k jednání, které</w:t>
      </w:r>
      <w:r w:rsidR="00C7137C">
        <w:rPr>
          <w:rFonts w:ascii="Arial" w:hAnsi="Arial" w:cs="Arial"/>
          <w:szCs w:val="20"/>
        </w:rPr>
        <w:t> </w:t>
      </w:r>
      <w:r w:rsidRPr="00A627BF">
        <w:rPr>
          <w:rFonts w:ascii="Arial" w:hAnsi="Arial" w:cs="Arial"/>
          <w:szCs w:val="20"/>
        </w:rPr>
        <w:t>je</w:t>
      </w:r>
      <w:r w:rsidR="00C7137C">
        <w:rPr>
          <w:rFonts w:ascii="Arial" w:hAnsi="Arial" w:cs="Arial"/>
          <w:szCs w:val="20"/>
        </w:rPr>
        <w:t> </w:t>
      </w:r>
      <w:r w:rsidRPr="00A627BF">
        <w:rPr>
          <w:rFonts w:ascii="Arial" w:hAnsi="Arial" w:cs="Arial"/>
          <w:szCs w:val="20"/>
        </w:rPr>
        <w:t>v rozporu se zásadami vyjádřenými v tomto článku.</w:t>
      </w:r>
    </w:p>
    <w:p w14:paraId="2B9B7C3D" w14:textId="77777777" w:rsidR="00A627BF" w:rsidRPr="00A627BF" w:rsidRDefault="00A627BF" w:rsidP="002D1167">
      <w:pPr>
        <w:pStyle w:val="Nadpis1"/>
      </w:pPr>
      <w:r w:rsidRPr="00A627BF">
        <w:t>Závěrečná ujednání</w:t>
      </w:r>
    </w:p>
    <w:p w14:paraId="06FA0B0D" w14:textId="21CCEB74" w:rsidR="00A627BF" w:rsidRPr="00A627BF" w:rsidRDefault="00A627BF" w:rsidP="00963908">
      <w:pPr>
        <w:pStyle w:val="Odstavec"/>
        <w:numPr>
          <w:ilvl w:val="1"/>
          <w:numId w:val="6"/>
        </w:numPr>
        <w:spacing w:before="240" w:after="240" w:line="240" w:lineRule="auto"/>
        <w:ind w:left="425" w:hanging="425"/>
        <w:rPr>
          <w:rFonts w:ascii="Arial" w:hAnsi="Arial" w:cs="Arial"/>
          <w:szCs w:val="20"/>
        </w:rPr>
      </w:pPr>
      <w:r w:rsidRPr="00A627BF">
        <w:rPr>
          <w:rFonts w:ascii="Arial" w:hAnsi="Arial" w:cs="Arial"/>
          <w:szCs w:val="20"/>
        </w:rPr>
        <w:t>Smluvní strany se dohodly, že veškeré písemnosti související s touto Smlouvou, si budou doručovat do</w:t>
      </w:r>
      <w:r w:rsidR="00C7137C">
        <w:rPr>
          <w:rFonts w:ascii="Arial" w:hAnsi="Arial" w:cs="Arial"/>
          <w:szCs w:val="20"/>
        </w:rPr>
        <w:t> </w:t>
      </w:r>
      <w:r w:rsidR="00EB325D">
        <w:rPr>
          <w:rFonts w:ascii="Arial" w:hAnsi="Arial" w:cs="Arial"/>
          <w:szCs w:val="20"/>
        </w:rPr>
        <w:t>datových schránek. Smluvní strany se však výslovně dohodly, že faktury bude Prodávající zasílat Kupujícímu v elektronické podobě na e-mailovou adresu</w:t>
      </w:r>
      <w:r w:rsidR="00EB325D" w:rsidRPr="00C7137C">
        <w:rPr>
          <w:rFonts w:ascii="Arial" w:hAnsi="Arial" w:cs="Arial"/>
          <w:szCs w:val="20"/>
        </w:rPr>
        <w:t xml:space="preserve">: </w:t>
      </w:r>
      <w:hyperlink r:id="rId13" w:history="1">
        <w:r w:rsidR="00EB325D" w:rsidRPr="00C7137C">
          <w:rPr>
            <w:rStyle w:val="Hypertextovodkaz"/>
            <w:rFonts w:ascii="Arial" w:hAnsi="Arial" w:cs="Arial"/>
            <w:color w:val="auto"/>
            <w:szCs w:val="20"/>
            <w:u w:val="none"/>
          </w:rPr>
          <w:t>podatelna@pku.cz</w:t>
        </w:r>
      </w:hyperlink>
      <w:r w:rsidR="00EB325D">
        <w:rPr>
          <w:rFonts w:ascii="Arial" w:hAnsi="Arial" w:cs="Arial"/>
          <w:szCs w:val="20"/>
        </w:rPr>
        <w:t xml:space="preserve"> a </w:t>
      </w:r>
      <w:r w:rsidRPr="00A627BF">
        <w:rPr>
          <w:rFonts w:ascii="Arial" w:hAnsi="Arial" w:cs="Arial"/>
          <w:szCs w:val="20"/>
        </w:rPr>
        <w:t xml:space="preserve"> že Kupující je oprávněn případn</w:t>
      </w:r>
      <w:r w:rsidR="00EB325D">
        <w:rPr>
          <w:rFonts w:ascii="Arial" w:hAnsi="Arial" w:cs="Arial"/>
          <w:szCs w:val="20"/>
        </w:rPr>
        <w:t>é</w:t>
      </w:r>
      <w:r w:rsidRPr="00A627BF">
        <w:rPr>
          <w:rFonts w:ascii="Arial" w:hAnsi="Arial" w:cs="Arial"/>
          <w:szCs w:val="20"/>
        </w:rPr>
        <w:t xml:space="preserve"> vady dodan</w:t>
      </w:r>
      <w:r w:rsidR="00EB325D">
        <w:rPr>
          <w:rFonts w:ascii="Arial" w:hAnsi="Arial" w:cs="Arial"/>
          <w:szCs w:val="20"/>
        </w:rPr>
        <w:t>ých</w:t>
      </w:r>
      <w:r w:rsidRPr="00A627BF">
        <w:rPr>
          <w:rFonts w:ascii="Arial" w:hAnsi="Arial" w:cs="Arial"/>
          <w:szCs w:val="20"/>
        </w:rPr>
        <w:t xml:space="preserve"> vozid</w:t>
      </w:r>
      <w:r w:rsidR="00EB325D">
        <w:rPr>
          <w:rFonts w:ascii="Arial" w:hAnsi="Arial" w:cs="Arial"/>
          <w:szCs w:val="20"/>
        </w:rPr>
        <w:t>e</w:t>
      </w:r>
      <w:r w:rsidRPr="00A627BF">
        <w:rPr>
          <w:rFonts w:ascii="Arial" w:hAnsi="Arial" w:cs="Arial"/>
          <w:szCs w:val="20"/>
        </w:rPr>
        <w:t xml:space="preserve">l reklamovat </w:t>
      </w:r>
      <w:r w:rsidR="00EB325D">
        <w:rPr>
          <w:rFonts w:ascii="Arial" w:hAnsi="Arial" w:cs="Arial"/>
          <w:szCs w:val="20"/>
        </w:rPr>
        <w:t xml:space="preserve">i </w:t>
      </w:r>
      <w:r w:rsidRPr="00A627BF">
        <w:rPr>
          <w:rFonts w:ascii="Arial" w:hAnsi="Arial" w:cs="Arial"/>
          <w:szCs w:val="20"/>
        </w:rPr>
        <w:t xml:space="preserve">dopisem zaslaným na e-mailovou adresu </w:t>
      </w:r>
      <w:r w:rsidR="007F5C50">
        <w:rPr>
          <w:rFonts w:ascii="Arial" w:hAnsi="Arial" w:cs="Arial"/>
          <w:szCs w:val="20"/>
        </w:rPr>
        <w:t xml:space="preserve">Prodávajícího </w:t>
      </w:r>
      <w:r w:rsidRPr="00A627BF">
        <w:rPr>
          <w:rFonts w:ascii="Arial" w:hAnsi="Arial" w:cs="Arial"/>
          <w:szCs w:val="20"/>
        </w:rPr>
        <w:t>uvedenou v čl.</w:t>
      </w:r>
      <w:r w:rsidR="00C7137C">
        <w:rPr>
          <w:rFonts w:ascii="Arial" w:hAnsi="Arial" w:cs="Arial"/>
          <w:szCs w:val="20"/>
        </w:rPr>
        <w:t> </w:t>
      </w:r>
      <w:r w:rsidRPr="00A627BF">
        <w:rPr>
          <w:rFonts w:ascii="Arial" w:hAnsi="Arial" w:cs="Arial"/>
          <w:szCs w:val="20"/>
        </w:rPr>
        <w:t xml:space="preserve">IX. odst. 2 </w:t>
      </w:r>
      <w:proofErr w:type="gramStart"/>
      <w:r w:rsidRPr="00A627BF">
        <w:rPr>
          <w:rFonts w:ascii="Arial" w:hAnsi="Arial" w:cs="Arial"/>
          <w:szCs w:val="20"/>
        </w:rPr>
        <w:t>této</w:t>
      </w:r>
      <w:proofErr w:type="gramEnd"/>
      <w:r w:rsidRPr="00A627BF">
        <w:rPr>
          <w:rFonts w:ascii="Arial" w:hAnsi="Arial" w:cs="Arial"/>
          <w:szCs w:val="20"/>
        </w:rPr>
        <w:t xml:space="preserve"> Smlouvy. </w:t>
      </w:r>
    </w:p>
    <w:p w14:paraId="4186B1DD" w14:textId="77777777" w:rsidR="00A627BF" w:rsidRPr="00A627BF" w:rsidRDefault="00A627BF" w:rsidP="00963908">
      <w:pPr>
        <w:pStyle w:val="Odstavec"/>
        <w:numPr>
          <w:ilvl w:val="1"/>
          <w:numId w:val="6"/>
        </w:numPr>
        <w:spacing w:before="240" w:after="240" w:line="240" w:lineRule="auto"/>
        <w:ind w:left="425" w:hanging="425"/>
        <w:rPr>
          <w:rFonts w:ascii="Arial" w:hAnsi="Arial" w:cs="Arial"/>
          <w:szCs w:val="20"/>
        </w:rPr>
      </w:pPr>
      <w:r w:rsidRPr="00A627BF">
        <w:rPr>
          <w:rFonts w:ascii="Arial" w:hAnsi="Arial" w:cs="Arial"/>
          <w:szCs w:val="20"/>
        </w:rPr>
        <w:lastRenderedPageBreak/>
        <w:t>Obě Smluvní strany výslovně prohlašují, že souhlasí s tím, aby každá Smluvní strana shromáždila a zpracovala o druhé straně údaje týkající se jména, názvu firmy, identifikačního čísla, sídla a bankovního spojení, a to za účelem jejich eventuálního použití při realizaci práv a povinností Prodávajícího a Kupujícího v souvislosti s uzavíranou Smlouvou.</w:t>
      </w:r>
    </w:p>
    <w:p w14:paraId="67623157" w14:textId="77777777" w:rsidR="00A627BF" w:rsidRPr="00A627BF" w:rsidRDefault="00776E5E" w:rsidP="00963908">
      <w:pPr>
        <w:pStyle w:val="Odstavec"/>
        <w:numPr>
          <w:ilvl w:val="1"/>
          <w:numId w:val="6"/>
        </w:numPr>
        <w:spacing w:before="240" w:after="240" w:line="240" w:lineRule="auto"/>
        <w:ind w:left="425" w:hanging="425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Tato smlouva je</w:t>
      </w:r>
      <w:r w:rsidR="00A627BF" w:rsidRPr="00A627BF">
        <w:rPr>
          <w:rFonts w:ascii="Arial" w:hAnsi="Arial" w:cs="Arial"/>
          <w:szCs w:val="20"/>
        </w:rPr>
        <w:t xml:space="preserve"> vyhotovena ve čtyřech vyhotoveních, každé s právem originálu, po dvou každé Smluvní straně. </w:t>
      </w:r>
    </w:p>
    <w:p w14:paraId="3D0BD070" w14:textId="77777777" w:rsidR="00A627BF" w:rsidRPr="00A627BF" w:rsidRDefault="00A627BF" w:rsidP="00963908">
      <w:pPr>
        <w:pStyle w:val="Odstavec"/>
        <w:numPr>
          <w:ilvl w:val="1"/>
          <w:numId w:val="6"/>
        </w:numPr>
        <w:spacing w:before="240" w:after="240" w:line="240" w:lineRule="auto"/>
        <w:ind w:left="425" w:hanging="425"/>
        <w:rPr>
          <w:rFonts w:ascii="Arial" w:hAnsi="Arial" w:cs="Arial"/>
          <w:szCs w:val="20"/>
        </w:rPr>
      </w:pPr>
      <w:r w:rsidRPr="00A627BF">
        <w:rPr>
          <w:rFonts w:ascii="Arial" w:hAnsi="Arial" w:cs="Arial"/>
          <w:szCs w:val="20"/>
        </w:rPr>
        <w:t xml:space="preserve">Nadpisy jednotlivých článků této Smlouvy slouží pouze k orientaci a nemají vliv na interpretaci jejího obsahu. </w:t>
      </w:r>
    </w:p>
    <w:p w14:paraId="09483FDE" w14:textId="77777777" w:rsidR="00A627BF" w:rsidRPr="00A627BF" w:rsidRDefault="00A627BF" w:rsidP="00963908">
      <w:pPr>
        <w:pStyle w:val="Odstavec"/>
        <w:numPr>
          <w:ilvl w:val="1"/>
          <w:numId w:val="6"/>
        </w:numPr>
        <w:spacing w:before="240" w:after="240" w:line="240" w:lineRule="auto"/>
        <w:ind w:left="425" w:hanging="425"/>
        <w:rPr>
          <w:rFonts w:ascii="Arial" w:hAnsi="Arial" w:cs="Arial"/>
          <w:szCs w:val="20"/>
        </w:rPr>
      </w:pPr>
      <w:r w:rsidRPr="00A627BF">
        <w:rPr>
          <w:rFonts w:ascii="Arial" w:hAnsi="Arial" w:cs="Arial"/>
          <w:szCs w:val="20"/>
        </w:rPr>
        <w:t>Práva a povinnosti obou Smluvních stran touto Smlouvou výslovně neupravená se řídí příslušnými ustanoveními občanského zákoníku a souvisejícími právními předpisy.</w:t>
      </w:r>
    </w:p>
    <w:p w14:paraId="33C6DFB2" w14:textId="77777777" w:rsidR="00A627BF" w:rsidRPr="00A627BF" w:rsidRDefault="00A627BF" w:rsidP="00963908">
      <w:pPr>
        <w:pStyle w:val="Odstavec"/>
        <w:numPr>
          <w:ilvl w:val="1"/>
          <w:numId w:val="6"/>
        </w:numPr>
        <w:spacing w:before="240" w:after="240" w:line="240" w:lineRule="auto"/>
        <w:ind w:left="425" w:hanging="425"/>
        <w:rPr>
          <w:rFonts w:ascii="Arial" w:hAnsi="Arial" w:cs="Arial"/>
          <w:szCs w:val="20"/>
        </w:rPr>
      </w:pPr>
      <w:r w:rsidRPr="00A627BF">
        <w:rPr>
          <w:rFonts w:ascii="Arial" w:hAnsi="Arial" w:cs="Arial"/>
          <w:szCs w:val="20"/>
        </w:rPr>
        <w:t>Smluvní strany se dohodly, že veškeré spory vzniklé v souvislosti s touto Smlouvou budou řešit smírně na úrovni osob oprávněných k zastupování Smluvních stran. V případě nedořešení sporu bude tento řešen na úrovni statutárních orgánů. Jejich rozhodnutí je konečné a neměnné, nebude-li dohoda možná, je každá strana oprávněna předložit tento spor k rozhodnutí příslušnému soudu, není-li stanoveno jinak.</w:t>
      </w:r>
    </w:p>
    <w:p w14:paraId="6F808468" w14:textId="77777777" w:rsidR="00A627BF" w:rsidRPr="00A627BF" w:rsidRDefault="00A627BF" w:rsidP="00963908">
      <w:pPr>
        <w:pStyle w:val="Odstavec"/>
        <w:numPr>
          <w:ilvl w:val="1"/>
          <w:numId w:val="6"/>
        </w:numPr>
        <w:spacing w:before="240" w:after="240" w:line="240" w:lineRule="auto"/>
        <w:ind w:left="425" w:hanging="425"/>
        <w:rPr>
          <w:rFonts w:ascii="Arial" w:hAnsi="Arial" w:cs="Arial"/>
          <w:szCs w:val="20"/>
        </w:rPr>
      </w:pPr>
      <w:r w:rsidRPr="00A627BF">
        <w:rPr>
          <w:rFonts w:ascii="Arial" w:hAnsi="Arial" w:cs="Arial"/>
          <w:szCs w:val="20"/>
        </w:rPr>
        <w:t>Smluvní strany se v souladu s ustanovením § 89a zákona č. 99/1963 Sb., občanský soudní řád, ve znění pozdějších předpisů, dohodly, že v případě soudního sporu bude místně příslušným soud prvního stupně se sídlem v Ústí nad Labem, ledaže zákon stanoví příslušnost výlučnou.</w:t>
      </w:r>
    </w:p>
    <w:p w14:paraId="30647455" w14:textId="77777777" w:rsidR="00A627BF" w:rsidRPr="00A627BF" w:rsidRDefault="00A627BF" w:rsidP="00963908">
      <w:pPr>
        <w:pStyle w:val="Odstavec"/>
        <w:numPr>
          <w:ilvl w:val="1"/>
          <w:numId w:val="6"/>
        </w:numPr>
        <w:spacing w:before="240" w:after="240" w:line="240" w:lineRule="auto"/>
        <w:ind w:left="425" w:hanging="425"/>
        <w:rPr>
          <w:rFonts w:ascii="Arial" w:hAnsi="Arial" w:cs="Arial"/>
          <w:szCs w:val="20"/>
        </w:rPr>
      </w:pPr>
      <w:r w:rsidRPr="00A627BF">
        <w:rPr>
          <w:rFonts w:ascii="Arial" w:hAnsi="Arial" w:cs="Arial"/>
          <w:szCs w:val="20"/>
        </w:rPr>
        <w:t>Tato Smlouva může být měněna a doplňována pouze číslovanými písemnými dodatky podepsanými statutárními orgány obou Smluvních stran.</w:t>
      </w:r>
    </w:p>
    <w:p w14:paraId="18CF9FBF" w14:textId="77777777" w:rsidR="00A627BF" w:rsidRPr="00A627BF" w:rsidRDefault="00A627BF" w:rsidP="00963908">
      <w:pPr>
        <w:pStyle w:val="Odstavec"/>
        <w:numPr>
          <w:ilvl w:val="1"/>
          <w:numId w:val="6"/>
        </w:numPr>
        <w:spacing w:before="240" w:after="240" w:line="240" w:lineRule="auto"/>
        <w:ind w:left="425" w:hanging="425"/>
        <w:rPr>
          <w:rFonts w:ascii="Arial" w:hAnsi="Arial" w:cs="Arial"/>
          <w:szCs w:val="20"/>
        </w:rPr>
      </w:pPr>
      <w:r w:rsidRPr="00A627BF">
        <w:rPr>
          <w:rFonts w:ascii="Arial" w:hAnsi="Arial" w:cs="Arial"/>
          <w:szCs w:val="20"/>
        </w:rPr>
        <w:t>Smluvní strany prohlašují, že se dokonale seznámily s textem této Smlouvy, že mu porozuměly v plném rozsahu, že odpovídá jejich pravé a svobodné vůli, a že jí nepodepisují za jinak nevýhodných podmínek a v</w:t>
      </w:r>
      <w:r w:rsidR="00776E5E">
        <w:rPr>
          <w:rFonts w:ascii="Arial" w:hAnsi="Arial" w:cs="Arial"/>
          <w:szCs w:val="20"/>
        </w:rPr>
        <w:t> </w:t>
      </w:r>
      <w:r w:rsidRPr="00A627BF">
        <w:rPr>
          <w:rFonts w:ascii="Arial" w:hAnsi="Arial" w:cs="Arial"/>
          <w:szCs w:val="20"/>
        </w:rPr>
        <w:t>tísni</w:t>
      </w:r>
      <w:r w:rsidR="00776E5E">
        <w:rPr>
          <w:rFonts w:ascii="Arial" w:hAnsi="Arial" w:cs="Arial"/>
          <w:szCs w:val="20"/>
        </w:rPr>
        <w:t>, na důkaz čehož připojují oprávnění zástupci obou Smluvních stran své podpisy.</w:t>
      </w:r>
    </w:p>
    <w:p w14:paraId="70302512" w14:textId="77777777" w:rsidR="00A627BF" w:rsidRPr="00A627BF" w:rsidRDefault="00A627BF" w:rsidP="00963908">
      <w:pPr>
        <w:pStyle w:val="Odstavec"/>
        <w:numPr>
          <w:ilvl w:val="1"/>
          <w:numId w:val="6"/>
        </w:numPr>
        <w:spacing w:before="240" w:after="240" w:line="240" w:lineRule="auto"/>
        <w:ind w:left="425" w:hanging="425"/>
        <w:rPr>
          <w:rFonts w:ascii="Arial" w:hAnsi="Arial" w:cs="Arial"/>
          <w:szCs w:val="20"/>
        </w:rPr>
      </w:pPr>
      <w:r w:rsidRPr="00A627BF">
        <w:rPr>
          <w:rFonts w:ascii="Arial" w:hAnsi="Arial" w:cs="Arial"/>
          <w:szCs w:val="20"/>
        </w:rPr>
        <w:t xml:space="preserve">Tato Smlouva nabývá platnosti dnem jejího podpisu statutárními orgány obou Smluvních stran a účinnosti dnem zveřejnění v registru smluv dle zákona o registru smluv. </w:t>
      </w:r>
    </w:p>
    <w:p w14:paraId="020B16B5" w14:textId="77777777" w:rsidR="00A627BF" w:rsidRPr="00A627BF" w:rsidRDefault="00A627BF" w:rsidP="00963908">
      <w:pPr>
        <w:pStyle w:val="Odstavec"/>
        <w:numPr>
          <w:ilvl w:val="1"/>
          <w:numId w:val="6"/>
        </w:numPr>
        <w:spacing w:before="240" w:after="240" w:line="240" w:lineRule="auto"/>
        <w:ind w:left="425" w:hanging="425"/>
        <w:rPr>
          <w:rFonts w:ascii="Arial" w:hAnsi="Arial" w:cs="Arial"/>
          <w:szCs w:val="20"/>
        </w:rPr>
      </w:pPr>
      <w:r w:rsidRPr="00A627BF">
        <w:rPr>
          <w:rFonts w:ascii="Arial" w:hAnsi="Arial" w:cs="Arial"/>
          <w:szCs w:val="20"/>
        </w:rPr>
        <w:t>Nedílnou součástí této Smlouvy je:</w:t>
      </w:r>
    </w:p>
    <w:p w14:paraId="7E72D845" w14:textId="4AEBC07B" w:rsidR="00A627BF" w:rsidRPr="00A627BF" w:rsidRDefault="00A627BF" w:rsidP="00A627BF">
      <w:pPr>
        <w:pStyle w:val="Odstavec"/>
        <w:tabs>
          <w:tab w:val="left" w:pos="1843"/>
        </w:tabs>
        <w:ind w:firstLine="0"/>
        <w:rPr>
          <w:rFonts w:ascii="Arial" w:hAnsi="Arial" w:cs="Arial"/>
          <w:szCs w:val="20"/>
        </w:rPr>
      </w:pPr>
      <w:r w:rsidRPr="00A627BF">
        <w:rPr>
          <w:rFonts w:ascii="Arial" w:hAnsi="Arial" w:cs="Arial"/>
          <w:szCs w:val="20"/>
        </w:rPr>
        <w:t xml:space="preserve">Příloha č. 1: </w:t>
      </w:r>
      <w:r w:rsidRPr="00A627BF">
        <w:rPr>
          <w:rFonts w:ascii="Arial" w:hAnsi="Arial" w:cs="Arial"/>
          <w:szCs w:val="20"/>
        </w:rPr>
        <w:tab/>
      </w:r>
      <w:r w:rsidR="00115532">
        <w:rPr>
          <w:rFonts w:ascii="Arial" w:hAnsi="Arial" w:cs="Arial"/>
          <w:szCs w:val="20"/>
        </w:rPr>
        <w:t>S</w:t>
      </w:r>
      <w:r w:rsidRPr="00A627BF">
        <w:rPr>
          <w:rFonts w:ascii="Arial" w:hAnsi="Arial" w:cs="Arial"/>
          <w:szCs w:val="20"/>
        </w:rPr>
        <w:t>pecifikace technických parametrů</w:t>
      </w:r>
    </w:p>
    <w:p w14:paraId="16DFC9F4" w14:textId="77777777" w:rsidR="00DF11AF" w:rsidRPr="00BD5A67" w:rsidRDefault="00CD78F9" w:rsidP="00800A69">
      <w:pPr>
        <w:pStyle w:val="Default"/>
        <w:tabs>
          <w:tab w:val="left" w:pos="709"/>
        </w:tabs>
        <w:spacing w:after="2160"/>
        <w:jc w:val="both"/>
        <w:rPr>
          <w:rFonts w:ascii="Arial" w:hAnsi="Arial" w:cs="Arial"/>
          <w:bCs/>
          <w:sz w:val="20"/>
          <w:szCs w:val="20"/>
        </w:rPr>
      </w:pPr>
      <w:r w:rsidRPr="00EE097D">
        <w:rPr>
          <w:rFonts w:ascii="Arial" w:hAnsi="Arial" w:cs="Arial"/>
          <w:bCs/>
          <w:sz w:val="20"/>
          <w:szCs w:val="20"/>
        </w:rPr>
        <w:t xml:space="preserve">V Chlumci dne </w:t>
      </w:r>
      <w:r w:rsidRPr="00EE097D">
        <w:rPr>
          <w:rFonts w:ascii="Arial" w:hAnsi="Arial" w:cs="Arial"/>
          <w:bCs/>
          <w:sz w:val="20"/>
          <w:szCs w:val="20"/>
        </w:rPr>
        <w:tab/>
      </w:r>
      <w:r w:rsidRPr="00EE097D">
        <w:rPr>
          <w:rFonts w:ascii="Arial" w:hAnsi="Arial" w:cs="Arial"/>
          <w:bCs/>
          <w:sz w:val="20"/>
          <w:szCs w:val="20"/>
        </w:rPr>
        <w:tab/>
      </w:r>
      <w:r w:rsidRPr="00EE097D">
        <w:rPr>
          <w:rFonts w:ascii="Arial" w:hAnsi="Arial" w:cs="Arial"/>
          <w:bCs/>
          <w:sz w:val="20"/>
          <w:szCs w:val="20"/>
        </w:rPr>
        <w:tab/>
      </w:r>
      <w:r w:rsidRPr="00EE097D">
        <w:rPr>
          <w:rFonts w:ascii="Arial" w:hAnsi="Arial" w:cs="Arial"/>
          <w:bCs/>
          <w:sz w:val="20"/>
          <w:szCs w:val="20"/>
        </w:rPr>
        <w:tab/>
      </w:r>
      <w:r w:rsidRPr="00EE097D">
        <w:rPr>
          <w:rFonts w:ascii="Arial" w:hAnsi="Arial" w:cs="Arial"/>
          <w:bCs/>
          <w:sz w:val="20"/>
          <w:szCs w:val="20"/>
        </w:rPr>
        <w:tab/>
      </w:r>
      <w:r w:rsidRPr="00EE097D">
        <w:rPr>
          <w:rFonts w:ascii="Arial" w:hAnsi="Arial" w:cs="Arial"/>
          <w:bCs/>
          <w:sz w:val="20"/>
          <w:szCs w:val="20"/>
        </w:rPr>
        <w:tab/>
      </w:r>
      <w:r w:rsidR="00314825" w:rsidRPr="00EE097D">
        <w:rPr>
          <w:rFonts w:ascii="Arial" w:hAnsi="Arial" w:cs="Arial"/>
          <w:bCs/>
          <w:sz w:val="20"/>
          <w:szCs w:val="20"/>
        </w:rPr>
        <w:t>V</w:t>
      </w:r>
      <w:r w:rsidR="00BD5A67">
        <w:rPr>
          <w:rFonts w:ascii="Arial" w:hAnsi="Arial" w:cs="Arial"/>
          <w:bCs/>
          <w:sz w:val="20"/>
          <w:szCs w:val="20"/>
        </w:rPr>
        <w:t xml:space="preserve"> </w:t>
      </w:r>
      <w:r w:rsidR="00800A69">
        <w:rPr>
          <w:rFonts w:ascii="Arial" w:hAnsi="Arial" w:cs="Arial"/>
          <w:bCs/>
          <w:sz w:val="20"/>
          <w:szCs w:val="20"/>
        </w:rPr>
        <w:t xml:space="preserve">……………   </w:t>
      </w:r>
      <w:r w:rsidRPr="00EE097D">
        <w:rPr>
          <w:rFonts w:ascii="Arial" w:hAnsi="Arial" w:cs="Arial"/>
          <w:bCs/>
          <w:sz w:val="20"/>
          <w:szCs w:val="20"/>
        </w:rPr>
        <w:t>dne</w:t>
      </w:r>
    </w:p>
    <w:p w14:paraId="22535C00" w14:textId="77777777" w:rsidR="00CD78F9" w:rsidRPr="00EE097D" w:rsidRDefault="00CD78F9" w:rsidP="00CD78F9">
      <w:pPr>
        <w:pStyle w:val="Default"/>
        <w:tabs>
          <w:tab w:val="left" w:pos="709"/>
        </w:tabs>
        <w:jc w:val="both"/>
        <w:rPr>
          <w:rFonts w:ascii="Arial" w:hAnsi="Arial" w:cs="Arial"/>
          <w:bCs/>
          <w:sz w:val="20"/>
          <w:szCs w:val="20"/>
        </w:rPr>
      </w:pPr>
      <w:r w:rsidRPr="00EE097D">
        <w:rPr>
          <w:rFonts w:ascii="Arial" w:hAnsi="Arial" w:cs="Arial"/>
          <w:bCs/>
          <w:sz w:val="20"/>
          <w:szCs w:val="20"/>
        </w:rPr>
        <w:t>….………………………………….………</w:t>
      </w:r>
      <w:r w:rsidRPr="00EE097D">
        <w:rPr>
          <w:rFonts w:ascii="Arial" w:hAnsi="Arial" w:cs="Arial"/>
          <w:bCs/>
          <w:sz w:val="20"/>
          <w:szCs w:val="20"/>
        </w:rPr>
        <w:tab/>
      </w:r>
      <w:r w:rsidRPr="00EE097D">
        <w:rPr>
          <w:rFonts w:ascii="Arial" w:hAnsi="Arial" w:cs="Arial"/>
          <w:bCs/>
          <w:sz w:val="20"/>
          <w:szCs w:val="20"/>
        </w:rPr>
        <w:tab/>
      </w:r>
      <w:r w:rsidRPr="00EE097D">
        <w:rPr>
          <w:rFonts w:ascii="Arial" w:hAnsi="Arial" w:cs="Arial"/>
          <w:bCs/>
          <w:sz w:val="20"/>
          <w:szCs w:val="20"/>
        </w:rPr>
        <w:tab/>
      </w:r>
      <w:r w:rsidR="00392321" w:rsidRPr="00EE097D">
        <w:rPr>
          <w:rFonts w:ascii="Arial" w:hAnsi="Arial" w:cs="Arial"/>
          <w:bCs/>
          <w:sz w:val="20"/>
          <w:szCs w:val="20"/>
        </w:rPr>
        <w:t>……………………......................................</w:t>
      </w:r>
    </w:p>
    <w:p w14:paraId="72FD34FA" w14:textId="77777777" w:rsidR="00CD78F9" w:rsidRPr="00392321" w:rsidRDefault="00392321" w:rsidP="00936E52">
      <w:pPr>
        <w:pStyle w:val="Default"/>
        <w:tabs>
          <w:tab w:val="left" w:pos="709"/>
          <w:tab w:val="left" w:pos="5387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753582">
        <w:rPr>
          <w:rFonts w:ascii="Arial" w:hAnsi="Arial" w:cs="Arial"/>
          <w:b/>
          <w:bCs/>
          <w:sz w:val="20"/>
          <w:szCs w:val="20"/>
        </w:rPr>
        <w:t xml:space="preserve">Ing. </w:t>
      </w:r>
      <w:r w:rsidR="00936E52">
        <w:rPr>
          <w:rFonts w:ascii="Arial" w:hAnsi="Arial" w:cs="Arial"/>
          <w:b/>
          <w:bCs/>
          <w:sz w:val="20"/>
          <w:szCs w:val="20"/>
        </w:rPr>
        <w:t>Walter Fiedler</w:t>
      </w:r>
      <w:r w:rsidR="00534225">
        <w:rPr>
          <w:rFonts w:ascii="Arial" w:hAnsi="Arial" w:cs="Arial"/>
          <w:b/>
          <w:bCs/>
          <w:sz w:val="20"/>
          <w:szCs w:val="20"/>
        </w:rPr>
        <w:tab/>
      </w:r>
      <w:r w:rsidR="00800A69">
        <w:rPr>
          <w:rFonts w:ascii="Arial" w:hAnsi="Arial" w:cs="Arial"/>
          <w:b/>
          <w:bCs/>
          <w:sz w:val="20"/>
          <w:szCs w:val="20"/>
        </w:rPr>
        <w:t>…………………………………..</w:t>
      </w:r>
    </w:p>
    <w:p w14:paraId="76E657DF" w14:textId="77777777" w:rsidR="00CD78F9" w:rsidRPr="00EE097D" w:rsidRDefault="00A21465" w:rsidP="00723111">
      <w:pPr>
        <w:pStyle w:val="Default"/>
        <w:tabs>
          <w:tab w:val="left" w:pos="0"/>
          <w:tab w:val="left" w:pos="1276"/>
          <w:tab w:val="left" w:pos="5954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882EA3" w:rsidRPr="00EE097D">
        <w:rPr>
          <w:rFonts w:ascii="Arial" w:hAnsi="Arial" w:cs="Arial"/>
          <w:bCs/>
          <w:sz w:val="20"/>
          <w:szCs w:val="20"/>
        </w:rPr>
        <w:t xml:space="preserve">ředitel </w:t>
      </w:r>
      <w:r w:rsidR="00D41CD1">
        <w:rPr>
          <w:rFonts w:ascii="Arial" w:hAnsi="Arial" w:cs="Arial"/>
          <w:bCs/>
          <w:sz w:val="20"/>
          <w:szCs w:val="20"/>
        </w:rPr>
        <w:tab/>
      </w:r>
      <w:r w:rsidR="00800A69">
        <w:rPr>
          <w:rFonts w:ascii="Arial" w:hAnsi="Arial" w:cs="Arial"/>
          <w:bCs/>
          <w:sz w:val="20"/>
          <w:szCs w:val="20"/>
        </w:rPr>
        <w:t>……………………….</w:t>
      </w:r>
    </w:p>
    <w:p w14:paraId="7DC60C5B" w14:textId="77777777" w:rsidR="00CD78F9" w:rsidRPr="00EE097D" w:rsidRDefault="00CD78F9" w:rsidP="00FF0418">
      <w:pPr>
        <w:pStyle w:val="Default"/>
        <w:tabs>
          <w:tab w:val="left" w:pos="0"/>
          <w:tab w:val="left" w:pos="5954"/>
        </w:tabs>
        <w:ind w:right="567"/>
        <w:jc w:val="both"/>
        <w:rPr>
          <w:rFonts w:ascii="Arial" w:hAnsi="Arial" w:cs="Arial"/>
          <w:bCs/>
          <w:sz w:val="20"/>
          <w:szCs w:val="20"/>
        </w:rPr>
      </w:pPr>
      <w:r w:rsidRPr="00EE097D">
        <w:rPr>
          <w:rFonts w:ascii="Arial" w:hAnsi="Arial" w:cs="Arial"/>
          <w:bCs/>
          <w:sz w:val="20"/>
          <w:szCs w:val="20"/>
        </w:rPr>
        <w:t>Palivový</w:t>
      </w:r>
      <w:r w:rsidR="00882EA3" w:rsidRPr="00EE097D">
        <w:rPr>
          <w:rFonts w:ascii="Arial" w:hAnsi="Arial" w:cs="Arial"/>
          <w:bCs/>
          <w:sz w:val="20"/>
          <w:szCs w:val="20"/>
        </w:rPr>
        <w:t xml:space="preserve"> kombinát Ústí, státní podnik</w:t>
      </w:r>
      <w:r w:rsidR="00D41CD1">
        <w:rPr>
          <w:rFonts w:ascii="Arial" w:hAnsi="Arial" w:cs="Arial"/>
          <w:bCs/>
          <w:sz w:val="20"/>
          <w:szCs w:val="20"/>
        </w:rPr>
        <w:tab/>
      </w:r>
      <w:r w:rsidR="00800A69">
        <w:rPr>
          <w:rFonts w:ascii="Arial" w:hAnsi="Arial" w:cs="Arial"/>
          <w:bCs/>
          <w:sz w:val="20"/>
          <w:szCs w:val="20"/>
        </w:rPr>
        <w:t>………………………..</w:t>
      </w:r>
    </w:p>
    <w:p w14:paraId="31D4F320" w14:textId="77777777" w:rsidR="00303E54" w:rsidRDefault="00876CD1" w:rsidP="00723111">
      <w:pPr>
        <w:pStyle w:val="Default"/>
        <w:tabs>
          <w:tab w:val="left" w:pos="1134"/>
          <w:tab w:val="left" w:pos="5529"/>
        </w:tabs>
        <w:jc w:val="both"/>
        <w:rPr>
          <w:rFonts w:ascii="Arial" w:hAnsi="Arial" w:cs="Arial"/>
          <w:bCs/>
          <w:sz w:val="20"/>
          <w:szCs w:val="20"/>
        </w:rPr>
      </w:pPr>
      <w:r w:rsidRPr="00EE097D">
        <w:rPr>
          <w:rFonts w:ascii="Arial" w:hAnsi="Arial" w:cs="Arial"/>
          <w:bCs/>
          <w:sz w:val="20"/>
          <w:szCs w:val="20"/>
        </w:rPr>
        <w:tab/>
      </w:r>
      <w:r w:rsidR="000945DB">
        <w:rPr>
          <w:rFonts w:ascii="Arial" w:hAnsi="Arial" w:cs="Arial"/>
          <w:bCs/>
          <w:sz w:val="20"/>
          <w:szCs w:val="20"/>
        </w:rPr>
        <w:t>(</w:t>
      </w:r>
      <w:r w:rsidR="0025446E">
        <w:rPr>
          <w:rFonts w:ascii="Arial" w:hAnsi="Arial" w:cs="Arial"/>
          <w:bCs/>
          <w:sz w:val="20"/>
          <w:szCs w:val="20"/>
        </w:rPr>
        <w:t>Kupující</w:t>
      </w:r>
      <w:r w:rsidR="00392321">
        <w:rPr>
          <w:rFonts w:ascii="Arial" w:hAnsi="Arial" w:cs="Arial"/>
          <w:bCs/>
          <w:sz w:val="20"/>
          <w:szCs w:val="20"/>
        </w:rPr>
        <w:t>)</w:t>
      </w:r>
      <w:r w:rsidR="00392321" w:rsidRPr="00392321">
        <w:rPr>
          <w:rFonts w:ascii="Arial" w:hAnsi="Arial" w:cs="Arial"/>
          <w:bCs/>
          <w:sz w:val="20"/>
          <w:szCs w:val="20"/>
        </w:rPr>
        <w:t xml:space="preserve"> </w:t>
      </w:r>
      <w:r w:rsidR="00392321">
        <w:rPr>
          <w:rFonts w:ascii="Arial" w:hAnsi="Arial" w:cs="Arial"/>
          <w:bCs/>
          <w:sz w:val="20"/>
          <w:szCs w:val="20"/>
        </w:rPr>
        <w:tab/>
      </w:r>
      <w:r w:rsidR="00FF0418">
        <w:rPr>
          <w:rFonts w:ascii="Arial" w:hAnsi="Arial" w:cs="Arial"/>
          <w:bCs/>
          <w:sz w:val="20"/>
          <w:szCs w:val="20"/>
        </w:rPr>
        <w:tab/>
      </w:r>
      <w:r w:rsidR="00FF0418">
        <w:rPr>
          <w:rFonts w:ascii="Arial" w:hAnsi="Arial" w:cs="Arial"/>
          <w:bCs/>
          <w:sz w:val="20"/>
          <w:szCs w:val="20"/>
        </w:rPr>
        <w:tab/>
      </w:r>
      <w:r w:rsidR="000945DB">
        <w:rPr>
          <w:rFonts w:ascii="Arial" w:hAnsi="Arial" w:cs="Arial"/>
          <w:bCs/>
          <w:sz w:val="20"/>
          <w:szCs w:val="20"/>
          <w:highlight w:val="lightGray"/>
        </w:rPr>
        <w:t>(</w:t>
      </w:r>
      <w:r w:rsidR="0025446E">
        <w:rPr>
          <w:rFonts w:ascii="Arial" w:hAnsi="Arial" w:cs="Arial"/>
          <w:bCs/>
          <w:sz w:val="20"/>
          <w:szCs w:val="20"/>
          <w:highlight w:val="lightGray"/>
        </w:rPr>
        <w:t>Prodávající</w:t>
      </w:r>
      <w:r w:rsidR="00FF0418" w:rsidRPr="00303E54">
        <w:rPr>
          <w:rFonts w:ascii="Arial" w:hAnsi="Arial" w:cs="Arial"/>
          <w:bCs/>
          <w:sz w:val="20"/>
          <w:szCs w:val="20"/>
          <w:highlight w:val="lightGray"/>
        </w:rPr>
        <w:t>)</w:t>
      </w:r>
    </w:p>
    <w:sectPr w:rsidR="00303E54" w:rsidSect="00B01FBF">
      <w:footerReference w:type="default" r:id="rId14"/>
      <w:footerReference w:type="first" r:id="rId15"/>
      <w:pgSz w:w="11906" w:h="16838"/>
      <w:pgMar w:top="851" w:right="849" w:bottom="709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D2599" w16cex:dateUtc="2021-05-05T12:09:00Z"/>
  <w16cex:commentExtensible w16cex:durableId="243D23C5" w16cex:dateUtc="2021-05-05T12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085594" w16cid:durableId="243D2599"/>
  <w16cid:commentId w16cid:paraId="22F607C0" w16cid:durableId="243D23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75B63" w14:textId="77777777" w:rsidR="00EE24DB" w:rsidRDefault="00EE24DB" w:rsidP="00535EC5">
      <w:pPr>
        <w:spacing w:after="0" w:line="240" w:lineRule="auto"/>
      </w:pPr>
      <w:r>
        <w:separator/>
      </w:r>
    </w:p>
  </w:endnote>
  <w:endnote w:type="continuationSeparator" w:id="0">
    <w:p w14:paraId="6B747F72" w14:textId="77777777" w:rsidR="00EE24DB" w:rsidRDefault="00EE24DB" w:rsidP="0053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IMGOX+ArialMT">
    <w:altName w:val="MS Gothic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86126" w14:textId="77777777" w:rsidR="00A85B66" w:rsidRPr="00BE5B31" w:rsidRDefault="00A85B66" w:rsidP="00E56BFB">
    <w:pPr>
      <w:pStyle w:val="Zpat"/>
      <w:rPr>
        <w:rFonts w:ascii="Arial" w:hAnsi="Arial" w:cs="Arial"/>
        <w:i/>
        <w:color w:val="808080" w:themeColor="background1" w:themeShade="80"/>
        <w:sz w:val="16"/>
        <w:szCs w:val="16"/>
      </w:rPr>
    </w:pPr>
    <w:r w:rsidRPr="00BE5B31">
      <w:rPr>
        <w:rFonts w:ascii="Arial" w:hAnsi="Arial" w:cs="Arial"/>
        <w:i/>
        <w:color w:val="808080" w:themeColor="background1" w:themeShade="80"/>
        <w:sz w:val="16"/>
        <w:szCs w:val="16"/>
      </w:rPr>
      <w:t>OPP (záv</w:t>
    </w:r>
    <w:r w:rsidR="00B01FBF">
      <w:rPr>
        <w:rFonts w:ascii="Arial" w:hAnsi="Arial" w:cs="Arial"/>
        <w:i/>
        <w:color w:val="808080" w:themeColor="background1" w:themeShade="80"/>
        <w:sz w:val="16"/>
        <w:szCs w:val="16"/>
      </w:rPr>
      <w:t xml:space="preserve">azné znění textu </w:t>
    </w:r>
    <w:r w:rsidR="00580518">
      <w:rPr>
        <w:rFonts w:ascii="Arial" w:hAnsi="Arial" w:cs="Arial"/>
        <w:i/>
        <w:color w:val="808080" w:themeColor="background1" w:themeShade="80"/>
        <w:sz w:val="16"/>
        <w:szCs w:val="16"/>
      </w:rPr>
      <w:t>S</w:t>
    </w:r>
    <w:r>
      <w:rPr>
        <w:rFonts w:ascii="Arial" w:hAnsi="Arial" w:cs="Arial"/>
        <w:i/>
        <w:color w:val="808080" w:themeColor="background1" w:themeShade="80"/>
        <w:sz w:val="16"/>
        <w:szCs w:val="16"/>
      </w:rPr>
      <w:t>mlouvy</w:t>
    </w:r>
    <w:r w:rsidRPr="00BE5B31">
      <w:rPr>
        <w:rFonts w:ascii="Arial" w:hAnsi="Arial" w:cs="Arial"/>
        <w:i/>
        <w:color w:val="808080" w:themeColor="background1" w:themeShade="80"/>
        <w:sz w:val="16"/>
        <w:szCs w:val="16"/>
      </w:rPr>
      <w:t>)</w:t>
    </w:r>
  </w:p>
  <w:p w14:paraId="4F33B53D" w14:textId="77777777" w:rsidR="00A85B66" w:rsidRPr="00BE5B31" w:rsidRDefault="00A85B66" w:rsidP="00DC7E6D">
    <w:pPr>
      <w:pStyle w:val="Zpat"/>
      <w:ind w:right="360"/>
      <w:rPr>
        <w:rFonts w:ascii="Arial" w:hAnsi="Arial" w:cs="Arial"/>
        <w:i/>
        <w:color w:val="808080"/>
        <w:sz w:val="16"/>
        <w:szCs w:val="16"/>
      </w:rPr>
    </w:pPr>
    <w:r w:rsidRPr="00BE5B31">
      <w:rPr>
        <w:rFonts w:ascii="Arial" w:hAnsi="Arial" w:cs="Arial"/>
        <w:i/>
        <w:color w:val="808080"/>
        <w:sz w:val="16"/>
        <w:szCs w:val="16"/>
      </w:rPr>
      <w:t>„</w:t>
    </w:r>
    <w:r w:rsidR="00591AFD">
      <w:rPr>
        <w:rFonts w:ascii="Arial" w:hAnsi="Arial" w:cs="Arial"/>
        <w:i/>
        <w:color w:val="808080"/>
        <w:sz w:val="16"/>
        <w:szCs w:val="16"/>
      </w:rPr>
      <w:t xml:space="preserve">Stroje a vozidla PKÚ, s. p. – </w:t>
    </w:r>
    <w:r w:rsidR="0080546D">
      <w:rPr>
        <w:rFonts w:ascii="Arial" w:hAnsi="Arial" w:cs="Arial"/>
        <w:i/>
        <w:color w:val="808080"/>
        <w:sz w:val="16"/>
        <w:szCs w:val="16"/>
      </w:rPr>
      <w:t>automobily kategorie N1G (pick-up)</w:t>
    </w:r>
    <w:r w:rsidR="00591AFD">
      <w:rPr>
        <w:rFonts w:ascii="Arial" w:hAnsi="Arial" w:cs="Arial"/>
        <w:i/>
        <w:color w:val="808080"/>
        <w:sz w:val="16"/>
        <w:szCs w:val="16"/>
      </w:rPr>
      <w:t>“,</w:t>
    </w:r>
    <w:r>
      <w:rPr>
        <w:rFonts w:ascii="Arial" w:hAnsi="Arial" w:cs="Arial"/>
        <w:i/>
        <w:color w:val="808080"/>
        <w:sz w:val="16"/>
        <w:szCs w:val="16"/>
      </w:rPr>
      <w:t xml:space="preserve"> kód akce: </w:t>
    </w:r>
    <w:r w:rsidR="00591AFD">
      <w:rPr>
        <w:rFonts w:ascii="Arial" w:hAnsi="Arial" w:cs="Arial"/>
        <w:i/>
        <w:color w:val="808080"/>
        <w:sz w:val="16"/>
        <w:szCs w:val="16"/>
      </w:rPr>
      <w:t>A427</w:t>
    </w:r>
  </w:p>
  <w:sdt>
    <w:sdtPr>
      <w:rPr>
        <w:sz w:val="16"/>
        <w:szCs w:val="16"/>
      </w:rPr>
      <w:id w:val="28323038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DBCB51D" w14:textId="77777777" w:rsidR="00A85B66" w:rsidRPr="00F60FDB" w:rsidRDefault="00A85B66" w:rsidP="00DF72C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</w:p>
      <w:p w14:paraId="1B7CC5BF" w14:textId="097C75F1" w:rsidR="00A85B66" w:rsidRPr="00F60FDB" w:rsidRDefault="00A85B66" w:rsidP="00DF72CA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F60FDB">
          <w:rPr>
            <w:rFonts w:ascii="Arial" w:hAnsi="Arial" w:cs="Arial"/>
            <w:sz w:val="20"/>
            <w:szCs w:val="20"/>
          </w:rPr>
          <w:fldChar w:fldCharType="begin"/>
        </w:r>
        <w:r w:rsidRPr="00F60FDB">
          <w:rPr>
            <w:rFonts w:ascii="Arial" w:hAnsi="Arial" w:cs="Arial"/>
            <w:sz w:val="20"/>
            <w:szCs w:val="20"/>
          </w:rPr>
          <w:instrText>PAGE   \* MERGEFORMAT</w:instrText>
        </w:r>
        <w:r w:rsidRPr="00F60FDB">
          <w:rPr>
            <w:rFonts w:ascii="Arial" w:hAnsi="Arial" w:cs="Arial"/>
            <w:sz w:val="20"/>
            <w:szCs w:val="20"/>
          </w:rPr>
          <w:fldChar w:fldCharType="separate"/>
        </w:r>
        <w:r w:rsidR="00F6599D" w:rsidRPr="00F6599D">
          <w:rPr>
            <w:rFonts w:cs="Arial"/>
            <w:noProof/>
            <w:szCs w:val="20"/>
          </w:rPr>
          <w:t>9</w:t>
        </w:r>
        <w:r w:rsidRPr="00F60FDB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B9BD6" w14:textId="77777777" w:rsidR="00A85B66" w:rsidRDefault="00A85B66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92917" w14:textId="77777777" w:rsidR="00EE24DB" w:rsidRDefault="00EE24DB" w:rsidP="00535EC5">
      <w:pPr>
        <w:spacing w:after="0" w:line="240" w:lineRule="auto"/>
      </w:pPr>
      <w:r>
        <w:separator/>
      </w:r>
    </w:p>
  </w:footnote>
  <w:footnote w:type="continuationSeparator" w:id="0">
    <w:p w14:paraId="66455E04" w14:textId="77777777" w:rsidR="00EE24DB" w:rsidRDefault="00EE24DB" w:rsidP="00535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4442"/>
    <w:multiLevelType w:val="hybridMultilevel"/>
    <w:tmpl w:val="FC607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18EB"/>
    <w:multiLevelType w:val="hybridMultilevel"/>
    <w:tmpl w:val="3ABEDB82"/>
    <w:lvl w:ilvl="0" w:tplc="0CEAD70A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D53D7"/>
    <w:multiLevelType w:val="hybridMultilevel"/>
    <w:tmpl w:val="5EB83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41D50"/>
    <w:multiLevelType w:val="hybridMultilevel"/>
    <w:tmpl w:val="7DE09844"/>
    <w:lvl w:ilvl="0" w:tplc="6232B35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44387"/>
    <w:multiLevelType w:val="hybridMultilevel"/>
    <w:tmpl w:val="CC3C8F92"/>
    <w:lvl w:ilvl="0" w:tplc="0CEAD70A">
      <w:numFmt w:val="bullet"/>
      <w:lvlText w:val="˗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0636569"/>
    <w:multiLevelType w:val="multilevel"/>
    <w:tmpl w:val="D9681098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bullet"/>
      <w:pStyle w:val="Odrky"/>
      <w:lvlText w:val="-"/>
      <w:lvlJc w:val="left"/>
      <w:pPr>
        <w:ind w:left="709" w:hanging="425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6" w15:restartNumberingAfterBreak="0">
    <w:nsid w:val="44D44D1B"/>
    <w:multiLevelType w:val="hybridMultilevel"/>
    <w:tmpl w:val="9EBC1E12"/>
    <w:lvl w:ilvl="0" w:tplc="0CEAD70A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1682F"/>
    <w:multiLevelType w:val="hybridMultilevel"/>
    <w:tmpl w:val="3C168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D7A66"/>
    <w:multiLevelType w:val="multilevel"/>
    <w:tmpl w:val="F10AA0BA"/>
    <w:lvl w:ilvl="0">
      <w:start w:val="1"/>
      <w:numFmt w:val="upperRoman"/>
      <w:pStyle w:val="Nadpis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lowerLetter"/>
      <w:pStyle w:val="Psmena"/>
      <w:lvlText w:val="%3)"/>
      <w:lvlJc w:val="left"/>
      <w:pPr>
        <w:ind w:left="709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9" w15:restartNumberingAfterBreak="0">
    <w:nsid w:val="563277A8"/>
    <w:multiLevelType w:val="hybridMultilevel"/>
    <w:tmpl w:val="8CF626FC"/>
    <w:lvl w:ilvl="0" w:tplc="151C4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D20CD"/>
    <w:multiLevelType w:val="hybridMultilevel"/>
    <w:tmpl w:val="016CEE0C"/>
    <w:lvl w:ilvl="0" w:tplc="8E0CED78">
      <w:start w:val="3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F3872"/>
    <w:multiLevelType w:val="hybridMultilevel"/>
    <w:tmpl w:val="77E4CCA0"/>
    <w:lvl w:ilvl="0" w:tplc="DF0C4A9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E07AD"/>
    <w:multiLevelType w:val="hybridMultilevel"/>
    <w:tmpl w:val="BF72311A"/>
    <w:lvl w:ilvl="0" w:tplc="F8DCB1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E59AF"/>
    <w:multiLevelType w:val="hybridMultilevel"/>
    <w:tmpl w:val="CF021026"/>
    <w:lvl w:ilvl="0" w:tplc="592ED1E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EAD70A">
      <w:numFmt w:val="bullet"/>
      <w:lvlText w:val="˗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DC722F"/>
    <w:multiLevelType w:val="hybridMultilevel"/>
    <w:tmpl w:val="6EB23F50"/>
    <w:lvl w:ilvl="0" w:tplc="0CEAD70A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212EB"/>
    <w:multiLevelType w:val="hybridMultilevel"/>
    <w:tmpl w:val="461AA098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ind w:left="1185" w:hanging="1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03625"/>
    <w:multiLevelType w:val="hybridMultilevel"/>
    <w:tmpl w:val="FD089F4E"/>
    <w:lvl w:ilvl="0" w:tplc="1E0644D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C4D5D"/>
    <w:multiLevelType w:val="hybridMultilevel"/>
    <w:tmpl w:val="5BE8263A"/>
    <w:lvl w:ilvl="0" w:tplc="0A4C7470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D3F6A"/>
    <w:multiLevelType w:val="hybridMultilevel"/>
    <w:tmpl w:val="F1B42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430A9"/>
    <w:multiLevelType w:val="hybridMultilevel"/>
    <w:tmpl w:val="0CE4E0C8"/>
    <w:lvl w:ilvl="0" w:tplc="1C46217C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2"/>
  </w:num>
  <w:num w:numId="5">
    <w:abstractNumId w:val="5"/>
  </w:num>
  <w:num w:numId="6">
    <w:abstractNumId w:val="8"/>
  </w:num>
  <w:num w:numId="7">
    <w:abstractNumId w:val="17"/>
  </w:num>
  <w:num w:numId="8">
    <w:abstractNumId w:val="16"/>
  </w:num>
  <w:num w:numId="9">
    <w:abstractNumId w:val="4"/>
  </w:num>
  <w:num w:numId="10">
    <w:abstractNumId w:val="11"/>
  </w:num>
  <w:num w:numId="11">
    <w:abstractNumId w:val="19"/>
  </w:num>
  <w:num w:numId="12">
    <w:abstractNumId w:val="18"/>
  </w:num>
  <w:num w:numId="13">
    <w:abstractNumId w:val="2"/>
  </w:num>
  <w:num w:numId="14">
    <w:abstractNumId w:val="0"/>
  </w:num>
  <w:num w:numId="15">
    <w:abstractNumId w:val="3"/>
  </w:num>
  <w:num w:numId="16">
    <w:abstractNumId w:val="10"/>
  </w:num>
  <w:num w:numId="17">
    <w:abstractNumId w:val="9"/>
  </w:num>
  <w:num w:numId="18">
    <w:abstractNumId w:val="6"/>
  </w:num>
  <w:num w:numId="19">
    <w:abstractNumId w:val="14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F9"/>
    <w:rsid w:val="000022CF"/>
    <w:rsid w:val="000041FE"/>
    <w:rsid w:val="00006559"/>
    <w:rsid w:val="000067A3"/>
    <w:rsid w:val="00010F8B"/>
    <w:rsid w:val="000115BB"/>
    <w:rsid w:val="00012756"/>
    <w:rsid w:val="00014040"/>
    <w:rsid w:val="00022558"/>
    <w:rsid w:val="00024153"/>
    <w:rsid w:val="00025E04"/>
    <w:rsid w:val="000309E3"/>
    <w:rsid w:val="000316DE"/>
    <w:rsid w:val="0003490C"/>
    <w:rsid w:val="00035648"/>
    <w:rsid w:val="00043D9B"/>
    <w:rsid w:val="00046C2B"/>
    <w:rsid w:val="000472C3"/>
    <w:rsid w:val="00051742"/>
    <w:rsid w:val="000535C8"/>
    <w:rsid w:val="00055AAB"/>
    <w:rsid w:val="000561E8"/>
    <w:rsid w:val="00064110"/>
    <w:rsid w:val="00065C15"/>
    <w:rsid w:val="00071C1F"/>
    <w:rsid w:val="00072FB3"/>
    <w:rsid w:val="00073B81"/>
    <w:rsid w:val="0007432F"/>
    <w:rsid w:val="00076C08"/>
    <w:rsid w:val="000830DF"/>
    <w:rsid w:val="000861A5"/>
    <w:rsid w:val="00086C39"/>
    <w:rsid w:val="00090DDA"/>
    <w:rsid w:val="000927DA"/>
    <w:rsid w:val="000945DB"/>
    <w:rsid w:val="0009535F"/>
    <w:rsid w:val="00096D55"/>
    <w:rsid w:val="000A458B"/>
    <w:rsid w:val="000A4DD1"/>
    <w:rsid w:val="000A6E21"/>
    <w:rsid w:val="000B14C9"/>
    <w:rsid w:val="000B5B97"/>
    <w:rsid w:val="000B5D45"/>
    <w:rsid w:val="000C29C4"/>
    <w:rsid w:val="000C71DD"/>
    <w:rsid w:val="000D035C"/>
    <w:rsid w:val="000D3467"/>
    <w:rsid w:val="000D4680"/>
    <w:rsid w:val="000D48C0"/>
    <w:rsid w:val="000D7AA1"/>
    <w:rsid w:val="000E184F"/>
    <w:rsid w:val="000E40C2"/>
    <w:rsid w:val="000E66E8"/>
    <w:rsid w:val="000F02CF"/>
    <w:rsid w:val="000F12A9"/>
    <w:rsid w:val="000F3682"/>
    <w:rsid w:val="00104B6F"/>
    <w:rsid w:val="001062FC"/>
    <w:rsid w:val="00107988"/>
    <w:rsid w:val="00110638"/>
    <w:rsid w:val="00111E23"/>
    <w:rsid w:val="0011525B"/>
    <w:rsid w:val="00115532"/>
    <w:rsid w:val="0011641D"/>
    <w:rsid w:val="001177B9"/>
    <w:rsid w:val="00117F27"/>
    <w:rsid w:val="00121DBA"/>
    <w:rsid w:val="00121E8E"/>
    <w:rsid w:val="00124485"/>
    <w:rsid w:val="001246C1"/>
    <w:rsid w:val="00127213"/>
    <w:rsid w:val="00130A85"/>
    <w:rsid w:val="00130B90"/>
    <w:rsid w:val="00130FB5"/>
    <w:rsid w:val="00131322"/>
    <w:rsid w:val="0014520A"/>
    <w:rsid w:val="001541AD"/>
    <w:rsid w:val="00154B64"/>
    <w:rsid w:val="001572E4"/>
    <w:rsid w:val="00164472"/>
    <w:rsid w:val="00165BC7"/>
    <w:rsid w:val="0016606F"/>
    <w:rsid w:val="0017613C"/>
    <w:rsid w:val="0017753C"/>
    <w:rsid w:val="00180993"/>
    <w:rsid w:val="001866C1"/>
    <w:rsid w:val="00187267"/>
    <w:rsid w:val="001926CB"/>
    <w:rsid w:val="001A1DAB"/>
    <w:rsid w:val="001A402F"/>
    <w:rsid w:val="001A5E5B"/>
    <w:rsid w:val="001A73FD"/>
    <w:rsid w:val="001A757E"/>
    <w:rsid w:val="001B0626"/>
    <w:rsid w:val="001B49BF"/>
    <w:rsid w:val="001B4D4C"/>
    <w:rsid w:val="001B51A4"/>
    <w:rsid w:val="001B6ACB"/>
    <w:rsid w:val="001C0C93"/>
    <w:rsid w:val="001C0FC8"/>
    <w:rsid w:val="001C3FF8"/>
    <w:rsid w:val="001D077F"/>
    <w:rsid w:val="001D1D29"/>
    <w:rsid w:val="001D1D7E"/>
    <w:rsid w:val="001D4CA6"/>
    <w:rsid w:val="001D68C2"/>
    <w:rsid w:val="001E5C11"/>
    <w:rsid w:val="001E64D0"/>
    <w:rsid w:val="001F3A55"/>
    <w:rsid w:val="001F4D5D"/>
    <w:rsid w:val="001F59DF"/>
    <w:rsid w:val="001F71AA"/>
    <w:rsid w:val="002006A6"/>
    <w:rsid w:val="00200C0D"/>
    <w:rsid w:val="002017A2"/>
    <w:rsid w:val="00202C80"/>
    <w:rsid w:val="002068EE"/>
    <w:rsid w:val="00207575"/>
    <w:rsid w:val="0021374F"/>
    <w:rsid w:val="00215A67"/>
    <w:rsid w:val="002209EB"/>
    <w:rsid w:val="002212FA"/>
    <w:rsid w:val="002248A1"/>
    <w:rsid w:val="00226E1E"/>
    <w:rsid w:val="002276BC"/>
    <w:rsid w:val="00233CA9"/>
    <w:rsid w:val="002368CA"/>
    <w:rsid w:val="002378E5"/>
    <w:rsid w:val="00240758"/>
    <w:rsid w:val="002446BD"/>
    <w:rsid w:val="002509F2"/>
    <w:rsid w:val="00253A3A"/>
    <w:rsid w:val="0025446E"/>
    <w:rsid w:val="00254F5C"/>
    <w:rsid w:val="002614BF"/>
    <w:rsid w:val="0026391D"/>
    <w:rsid w:val="00263ECC"/>
    <w:rsid w:val="00264A72"/>
    <w:rsid w:val="00271840"/>
    <w:rsid w:val="002730DA"/>
    <w:rsid w:val="002751BB"/>
    <w:rsid w:val="00276F24"/>
    <w:rsid w:val="00276F41"/>
    <w:rsid w:val="00280142"/>
    <w:rsid w:val="00282289"/>
    <w:rsid w:val="00284471"/>
    <w:rsid w:val="00284BC6"/>
    <w:rsid w:val="00284FF0"/>
    <w:rsid w:val="00285A43"/>
    <w:rsid w:val="00296265"/>
    <w:rsid w:val="00296B25"/>
    <w:rsid w:val="00297C23"/>
    <w:rsid w:val="002A1D43"/>
    <w:rsid w:val="002A3609"/>
    <w:rsid w:val="002A3F04"/>
    <w:rsid w:val="002A4BC5"/>
    <w:rsid w:val="002A53CC"/>
    <w:rsid w:val="002A7354"/>
    <w:rsid w:val="002A76E7"/>
    <w:rsid w:val="002B251B"/>
    <w:rsid w:val="002B6F20"/>
    <w:rsid w:val="002B705C"/>
    <w:rsid w:val="002C0E14"/>
    <w:rsid w:val="002C0E48"/>
    <w:rsid w:val="002C15CC"/>
    <w:rsid w:val="002C1987"/>
    <w:rsid w:val="002C2026"/>
    <w:rsid w:val="002C4C9A"/>
    <w:rsid w:val="002C50A9"/>
    <w:rsid w:val="002D029C"/>
    <w:rsid w:val="002D1167"/>
    <w:rsid w:val="002D51FB"/>
    <w:rsid w:val="002D746F"/>
    <w:rsid w:val="002E3360"/>
    <w:rsid w:val="002E46F1"/>
    <w:rsid w:val="002E5480"/>
    <w:rsid w:val="002E61F1"/>
    <w:rsid w:val="002F1512"/>
    <w:rsid w:val="002F5259"/>
    <w:rsid w:val="002F6209"/>
    <w:rsid w:val="00303E54"/>
    <w:rsid w:val="00304E6A"/>
    <w:rsid w:val="0030637D"/>
    <w:rsid w:val="0031316F"/>
    <w:rsid w:val="00314825"/>
    <w:rsid w:val="003148EE"/>
    <w:rsid w:val="00322059"/>
    <w:rsid w:val="0032381C"/>
    <w:rsid w:val="0032494E"/>
    <w:rsid w:val="00326AA1"/>
    <w:rsid w:val="00327EF9"/>
    <w:rsid w:val="00330736"/>
    <w:rsid w:val="00330B01"/>
    <w:rsid w:val="0033162C"/>
    <w:rsid w:val="00335761"/>
    <w:rsid w:val="00337AAF"/>
    <w:rsid w:val="003413F9"/>
    <w:rsid w:val="00343BA5"/>
    <w:rsid w:val="00346E23"/>
    <w:rsid w:val="00347197"/>
    <w:rsid w:val="00352AAB"/>
    <w:rsid w:val="00352C48"/>
    <w:rsid w:val="003534BE"/>
    <w:rsid w:val="003552E4"/>
    <w:rsid w:val="00356895"/>
    <w:rsid w:val="003568D1"/>
    <w:rsid w:val="0036082B"/>
    <w:rsid w:val="00362FA8"/>
    <w:rsid w:val="00363E81"/>
    <w:rsid w:val="00364866"/>
    <w:rsid w:val="0036756C"/>
    <w:rsid w:val="00367746"/>
    <w:rsid w:val="00370530"/>
    <w:rsid w:val="00375072"/>
    <w:rsid w:val="00375332"/>
    <w:rsid w:val="00375CE5"/>
    <w:rsid w:val="00382801"/>
    <w:rsid w:val="003833D4"/>
    <w:rsid w:val="00383F50"/>
    <w:rsid w:val="00392321"/>
    <w:rsid w:val="00392529"/>
    <w:rsid w:val="003944E7"/>
    <w:rsid w:val="003946E1"/>
    <w:rsid w:val="003954B3"/>
    <w:rsid w:val="003A2DDD"/>
    <w:rsid w:val="003A3893"/>
    <w:rsid w:val="003A3C53"/>
    <w:rsid w:val="003A5D82"/>
    <w:rsid w:val="003B0B68"/>
    <w:rsid w:val="003B43A2"/>
    <w:rsid w:val="003C0B30"/>
    <w:rsid w:val="003C171E"/>
    <w:rsid w:val="003C2040"/>
    <w:rsid w:val="003C24FB"/>
    <w:rsid w:val="003C3204"/>
    <w:rsid w:val="003C512F"/>
    <w:rsid w:val="003C77A5"/>
    <w:rsid w:val="003D076C"/>
    <w:rsid w:val="003D2002"/>
    <w:rsid w:val="003D6271"/>
    <w:rsid w:val="003D7CEF"/>
    <w:rsid w:val="003E37BE"/>
    <w:rsid w:val="003F527D"/>
    <w:rsid w:val="003F7812"/>
    <w:rsid w:val="003F7A20"/>
    <w:rsid w:val="004017A0"/>
    <w:rsid w:val="00404E9B"/>
    <w:rsid w:val="00405F86"/>
    <w:rsid w:val="0040621E"/>
    <w:rsid w:val="00407519"/>
    <w:rsid w:val="00411280"/>
    <w:rsid w:val="00415E36"/>
    <w:rsid w:val="00426397"/>
    <w:rsid w:val="0042775E"/>
    <w:rsid w:val="004331BF"/>
    <w:rsid w:val="00437F40"/>
    <w:rsid w:val="00441494"/>
    <w:rsid w:val="004424CD"/>
    <w:rsid w:val="004441D4"/>
    <w:rsid w:val="00444D69"/>
    <w:rsid w:val="004543E0"/>
    <w:rsid w:val="00455A97"/>
    <w:rsid w:val="00461828"/>
    <w:rsid w:val="004625B3"/>
    <w:rsid w:val="00463B86"/>
    <w:rsid w:val="00464EBE"/>
    <w:rsid w:val="004763EA"/>
    <w:rsid w:val="00477E4C"/>
    <w:rsid w:val="00482ABB"/>
    <w:rsid w:val="004851B2"/>
    <w:rsid w:val="00491147"/>
    <w:rsid w:val="00494096"/>
    <w:rsid w:val="00494723"/>
    <w:rsid w:val="004952A5"/>
    <w:rsid w:val="00495552"/>
    <w:rsid w:val="0049684D"/>
    <w:rsid w:val="004A2388"/>
    <w:rsid w:val="004A25D1"/>
    <w:rsid w:val="004A3953"/>
    <w:rsid w:val="004B1DF8"/>
    <w:rsid w:val="004B4F96"/>
    <w:rsid w:val="004C03A1"/>
    <w:rsid w:val="004C03A6"/>
    <w:rsid w:val="004C2DBB"/>
    <w:rsid w:val="004C2DFD"/>
    <w:rsid w:val="004C37A3"/>
    <w:rsid w:val="004C5DD7"/>
    <w:rsid w:val="004C7243"/>
    <w:rsid w:val="004D322D"/>
    <w:rsid w:val="004D419F"/>
    <w:rsid w:val="004E0204"/>
    <w:rsid w:val="004E1B92"/>
    <w:rsid w:val="004E5D77"/>
    <w:rsid w:val="004F446B"/>
    <w:rsid w:val="00500638"/>
    <w:rsid w:val="00501C7A"/>
    <w:rsid w:val="00503B80"/>
    <w:rsid w:val="005056DD"/>
    <w:rsid w:val="00505BCE"/>
    <w:rsid w:val="005061B0"/>
    <w:rsid w:val="0050705E"/>
    <w:rsid w:val="0051009B"/>
    <w:rsid w:val="00510AFC"/>
    <w:rsid w:val="00510D28"/>
    <w:rsid w:val="00511CC7"/>
    <w:rsid w:val="00514E7B"/>
    <w:rsid w:val="00516961"/>
    <w:rsid w:val="00520A13"/>
    <w:rsid w:val="00523CEF"/>
    <w:rsid w:val="00525898"/>
    <w:rsid w:val="00526AFD"/>
    <w:rsid w:val="00526C3B"/>
    <w:rsid w:val="00531138"/>
    <w:rsid w:val="00532CFB"/>
    <w:rsid w:val="00532FB4"/>
    <w:rsid w:val="00534225"/>
    <w:rsid w:val="00534375"/>
    <w:rsid w:val="00535706"/>
    <w:rsid w:val="00535EC5"/>
    <w:rsid w:val="00535F9E"/>
    <w:rsid w:val="005367E5"/>
    <w:rsid w:val="00541073"/>
    <w:rsid w:val="005418A7"/>
    <w:rsid w:val="00541B34"/>
    <w:rsid w:val="00543404"/>
    <w:rsid w:val="00546022"/>
    <w:rsid w:val="00550327"/>
    <w:rsid w:val="00550FDE"/>
    <w:rsid w:val="00551926"/>
    <w:rsid w:val="00551F72"/>
    <w:rsid w:val="00553AB3"/>
    <w:rsid w:val="00555AA1"/>
    <w:rsid w:val="00555B2B"/>
    <w:rsid w:val="00556ED4"/>
    <w:rsid w:val="00564582"/>
    <w:rsid w:val="00564E82"/>
    <w:rsid w:val="00565273"/>
    <w:rsid w:val="00566A0D"/>
    <w:rsid w:val="00566C71"/>
    <w:rsid w:val="005717E9"/>
    <w:rsid w:val="00573B03"/>
    <w:rsid w:val="00574BB5"/>
    <w:rsid w:val="00575918"/>
    <w:rsid w:val="0057636E"/>
    <w:rsid w:val="00576FE8"/>
    <w:rsid w:val="00580518"/>
    <w:rsid w:val="00587301"/>
    <w:rsid w:val="0059079E"/>
    <w:rsid w:val="00591AFD"/>
    <w:rsid w:val="00593FFC"/>
    <w:rsid w:val="005947B3"/>
    <w:rsid w:val="005A0E57"/>
    <w:rsid w:val="005A31F9"/>
    <w:rsid w:val="005A518E"/>
    <w:rsid w:val="005A6BF5"/>
    <w:rsid w:val="005B5318"/>
    <w:rsid w:val="005B5FB5"/>
    <w:rsid w:val="005E3868"/>
    <w:rsid w:val="005F2628"/>
    <w:rsid w:val="005F2AA4"/>
    <w:rsid w:val="005F5C57"/>
    <w:rsid w:val="00603568"/>
    <w:rsid w:val="00605E12"/>
    <w:rsid w:val="00606803"/>
    <w:rsid w:val="006077D6"/>
    <w:rsid w:val="00612C09"/>
    <w:rsid w:val="006154C1"/>
    <w:rsid w:val="0061599E"/>
    <w:rsid w:val="00615E32"/>
    <w:rsid w:val="00620232"/>
    <w:rsid w:val="006220BC"/>
    <w:rsid w:val="0062305D"/>
    <w:rsid w:val="00630367"/>
    <w:rsid w:val="006350A1"/>
    <w:rsid w:val="00635359"/>
    <w:rsid w:val="00636024"/>
    <w:rsid w:val="00640072"/>
    <w:rsid w:val="006410ED"/>
    <w:rsid w:val="00651AF4"/>
    <w:rsid w:val="0065233D"/>
    <w:rsid w:val="00653E6F"/>
    <w:rsid w:val="006616B6"/>
    <w:rsid w:val="00664414"/>
    <w:rsid w:val="006645C4"/>
    <w:rsid w:val="00664BFB"/>
    <w:rsid w:val="0066619D"/>
    <w:rsid w:val="0066687F"/>
    <w:rsid w:val="00671124"/>
    <w:rsid w:val="006717F7"/>
    <w:rsid w:val="00672463"/>
    <w:rsid w:val="006828D1"/>
    <w:rsid w:val="00683E0D"/>
    <w:rsid w:val="006842FB"/>
    <w:rsid w:val="0069122A"/>
    <w:rsid w:val="00691365"/>
    <w:rsid w:val="00692182"/>
    <w:rsid w:val="006965E8"/>
    <w:rsid w:val="0069669A"/>
    <w:rsid w:val="006A08D2"/>
    <w:rsid w:val="006A1D55"/>
    <w:rsid w:val="006A33D4"/>
    <w:rsid w:val="006A5A8C"/>
    <w:rsid w:val="006B5DE3"/>
    <w:rsid w:val="006B6916"/>
    <w:rsid w:val="006B6C36"/>
    <w:rsid w:val="006C13CE"/>
    <w:rsid w:val="006C3179"/>
    <w:rsid w:val="006C386D"/>
    <w:rsid w:val="006C4A7E"/>
    <w:rsid w:val="006C6102"/>
    <w:rsid w:val="006C6FDE"/>
    <w:rsid w:val="006C755B"/>
    <w:rsid w:val="006D1725"/>
    <w:rsid w:val="006D346A"/>
    <w:rsid w:val="006D57C8"/>
    <w:rsid w:val="006E4B6C"/>
    <w:rsid w:val="006F1979"/>
    <w:rsid w:val="006F2A56"/>
    <w:rsid w:val="006F58E9"/>
    <w:rsid w:val="0070286D"/>
    <w:rsid w:val="00702BDD"/>
    <w:rsid w:val="007058F9"/>
    <w:rsid w:val="0070649C"/>
    <w:rsid w:val="00707D82"/>
    <w:rsid w:val="00711D46"/>
    <w:rsid w:val="00713645"/>
    <w:rsid w:val="0071512F"/>
    <w:rsid w:val="00715CAB"/>
    <w:rsid w:val="00716E61"/>
    <w:rsid w:val="00723111"/>
    <w:rsid w:val="00724B42"/>
    <w:rsid w:val="007253DD"/>
    <w:rsid w:val="00726073"/>
    <w:rsid w:val="0072632B"/>
    <w:rsid w:val="00726A99"/>
    <w:rsid w:val="007300AF"/>
    <w:rsid w:val="00731B57"/>
    <w:rsid w:val="00731FCD"/>
    <w:rsid w:val="007341F8"/>
    <w:rsid w:val="00734DAB"/>
    <w:rsid w:val="007372B3"/>
    <w:rsid w:val="007408D0"/>
    <w:rsid w:val="00742B68"/>
    <w:rsid w:val="00742ECC"/>
    <w:rsid w:val="007447E9"/>
    <w:rsid w:val="00746CC2"/>
    <w:rsid w:val="00750970"/>
    <w:rsid w:val="00753582"/>
    <w:rsid w:val="00763F5D"/>
    <w:rsid w:val="00772524"/>
    <w:rsid w:val="00773CC4"/>
    <w:rsid w:val="00776E5E"/>
    <w:rsid w:val="00777F30"/>
    <w:rsid w:val="00780D39"/>
    <w:rsid w:val="00787D3E"/>
    <w:rsid w:val="007915C9"/>
    <w:rsid w:val="00792B94"/>
    <w:rsid w:val="007932A5"/>
    <w:rsid w:val="00794624"/>
    <w:rsid w:val="00796F95"/>
    <w:rsid w:val="007A5064"/>
    <w:rsid w:val="007A7740"/>
    <w:rsid w:val="007B070D"/>
    <w:rsid w:val="007B0AFD"/>
    <w:rsid w:val="007B6471"/>
    <w:rsid w:val="007C04CF"/>
    <w:rsid w:val="007C4B5B"/>
    <w:rsid w:val="007D0FAB"/>
    <w:rsid w:val="007D10BB"/>
    <w:rsid w:val="007D31F8"/>
    <w:rsid w:val="007E00BF"/>
    <w:rsid w:val="007E0B64"/>
    <w:rsid w:val="007E0F83"/>
    <w:rsid w:val="007E429C"/>
    <w:rsid w:val="007E54F2"/>
    <w:rsid w:val="007E69C8"/>
    <w:rsid w:val="007F0E94"/>
    <w:rsid w:val="007F2DE9"/>
    <w:rsid w:val="007F556B"/>
    <w:rsid w:val="007F57F1"/>
    <w:rsid w:val="007F5C50"/>
    <w:rsid w:val="007F7E56"/>
    <w:rsid w:val="00800429"/>
    <w:rsid w:val="00800564"/>
    <w:rsid w:val="00800A69"/>
    <w:rsid w:val="008021FD"/>
    <w:rsid w:val="0080337F"/>
    <w:rsid w:val="008033E8"/>
    <w:rsid w:val="00803C42"/>
    <w:rsid w:val="00805230"/>
    <w:rsid w:val="0080546D"/>
    <w:rsid w:val="008059C2"/>
    <w:rsid w:val="0080770B"/>
    <w:rsid w:val="00820EFE"/>
    <w:rsid w:val="0082255F"/>
    <w:rsid w:val="00824228"/>
    <w:rsid w:val="008246B7"/>
    <w:rsid w:val="00825980"/>
    <w:rsid w:val="008312FA"/>
    <w:rsid w:val="00836290"/>
    <w:rsid w:val="00836303"/>
    <w:rsid w:val="00841790"/>
    <w:rsid w:val="00844363"/>
    <w:rsid w:val="00845CB8"/>
    <w:rsid w:val="00846ABE"/>
    <w:rsid w:val="008510A2"/>
    <w:rsid w:val="00862798"/>
    <w:rsid w:val="00867698"/>
    <w:rsid w:val="00870622"/>
    <w:rsid w:val="00876CD1"/>
    <w:rsid w:val="008777DE"/>
    <w:rsid w:val="008807FB"/>
    <w:rsid w:val="00881A55"/>
    <w:rsid w:val="008823D5"/>
    <w:rsid w:val="00882EA3"/>
    <w:rsid w:val="008840C4"/>
    <w:rsid w:val="00884CC8"/>
    <w:rsid w:val="00886CC5"/>
    <w:rsid w:val="008901BA"/>
    <w:rsid w:val="00890F68"/>
    <w:rsid w:val="00896EE6"/>
    <w:rsid w:val="00897D72"/>
    <w:rsid w:val="008A0628"/>
    <w:rsid w:val="008A1338"/>
    <w:rsid w:val="008A2FE4"/>
    <w:rsid w:val="008B1666"/>
    <w:rsid w:val="008B357A"/>
    <w:rsid w:val="008B72F3"/>
    <w:rsid w:val="008B7848"/>
    <w:rsid w:val="008D124E"/>
    <w:rsid w:val="008D252C"/>
    <w:rsid w:val="008D4295"/>
    <w:rsid w:val="008D6636"/>
    <w:rsid w:val="008E19DA"/>
    <w:rsid w:val="008E2B10"/>
    <w:rsid w:val="008E7BF3"/>
    <w:rsid w:val="008F01FF"/>
    <w:rsid w:val="0090097E"/>
    <w:rsid w:val="0090176C"/>
    <w:rsid w:val="00903C28"/>
    <w:rsid w:val="009046EB"/>
    <w:rsid w:val="00904EF2"/>
    <w:rsid w:val="00905C22"/>
    <w:rsid w:val="00906A7C"/>
    <w:rsid w:val="009071AC"/>
    <w:rsid w:val="00907C97"/>
    <w:rsid w:val="00912B5A"/>
    <w:rsid w:val="00913C63"/>
    <w:rsid w:val="00915A7A"/>
    <w:rsid w:val="0091737D"/>
    <w:rsid w:val="00923F27"/>
    <w:rsid w:val="00931D9C"/>
    <w:rsid w:val="00933179"/>
    <w:rsid w:val="00936E52"/>
    <w:rsid w:val="00940164"/>
    <w:rsid w:val="009403EA"/>
    <w:rsid w:val="009417DF"/>
    <w:rsid w:val="0094697E"/>
    <w:rsid w:val="00946B55"/>
    <w:rsid w:val="00954880"/>
    <w:rsid w:val="00955F39"/>
    <w:rsid w:val="00957E4E"/>
    <w:rsid w:val="009600F7"/>
    <w:rsid w:val="00961741"/>
    <w:rsid w:val="00963214"/>
    <w:rsid w:val="00963908"/>
    <w:rsid w:val="00964D5A"/>
    <w:rsid w:val="009745D6"/>
    <w:rsid w:val="00974B9D"/>
    <w:rsid w:val="00976C3D"/>
    <w:rsid w:val="00980A7C"/>
    <w:rsid w:val="009854A5"/>
    <w:rsid w:val="00986CA6"/>
    <w:rsid w:val="00990C12"/>
    <w:rsid w:val="009911F4"/>
    <w:rsid w:val="009923B1"/>
    <w:rsid w:val="009A1B5C"/>
    <w:rsid w:val="009A1CD7"/>
    <w:rsid w:val="009A2CB4"/>
    <w:rsid w:val="009A4EB8"/>
    <w:rsid w:val="009A4ED4"/>
    <w:rsid w:val="009A4FD0"/>
    <w:rsid w:val="009A6D1B"/>
    <w:rsid w:val="009A6D56"/>
    <w:rsid w:val="009A6FAE"/>
    <w:rsid w:val="009A7C7B"/>
    <w:rsid w:val="009A7F83"/>
    <w:rsid w:val="009B2C81"/>
    <w:rsid w:val="009B3024"/>
    <w:rsid w:val="009C11B6"/>
    <w:rsid w:val="009C1EA2"/>
    <w:rsid w:val="009C50D8"/>
    <w:rsid w:val="009C64AD"/>
    <w:rsid w:val="009C704C"/>
    <w:rsid w:val="009C711E"/>
    <w:rsid w:val="009C738A"/>
    <w:rsid w:val="009C7C46"/>
    <w:rsid w:val="009D0095"/>
    <w:rsid w:val="009D03E2"/>
    <w:rsid w:val="009D2E55"/>
    <w:rsid w:val="009D3104"/>
    <w:rsid w:val="009D3E42"/>
    <w:rsid w:val="009D5BD6"/>
    <w:rsid w:val="009E066D"/>
    <w:rsid w:val="009E0EF8"/>
    <w:rsid w:val="009E2547"/>
    <w:rsid w:val="009E261C"/>
    <w:rsid w:val="009E329B"/>
    <w:rsid w:val="009E36C8"/>
    <w:rsid w:val="009E3D21"/>
    <w:rsid w:val="009E57BA"/>
    <w:rsid w:val="009F7AA1"/>
    <w:rsid w:val="00A0280F"/>
    <w:rsid w:val="00A02C2D"/>
    <w:rsid w:val="00A03990"/>
    <w:rsid w:val="00A06743"/>
    <w:rsid w:val="00A073B0"/>
    <w:rsid w:val="00A107C2"/>
    <w:rsid w:val="00A1099A"/>
    <w:rsid w:val="00A11041"/>
    <w:rsid w:val="00A112E0"/>
    <w:rsid w:val="00A12D48"/>
    <w:rsid w:val="00A14D41"/>
    <w:rsid w:val="00A1677D"/>
    <w:rsid w:val="00A21465"/>
    <w:rsid w:val="00A22952"/>
    <w:rsid w:val="00A264FC"/>
    <w:rsid w:val="00A2677D"/>
    <w:rsid w:val="00A320ED"/>
    <w:rsid w:val="00A32513"/>
    <w:rsid w:val="00A32D5F"/>
    <w:rsid w:val="00A33D69"/>
    <w:rsid w:val="00A345FB"/>
    <w:rsid w:val="00A35CB2"/>
    <w:rsid w:val="00A42E9F"/>
    <w:rsid w:val="00A44FAF"/>
    <w:rsid w:val="00A45A53"/>
    <w:rsid w:val="00A45DC0"/>
    <w:rsid w:val="00A50A2B"/>
    <w:rsid w:val="00A53A99"/>
    <w:rsid w:val="00A603ED"/>
    <w:rsid w:val="00A60CEE"/>
    <w:rsid w:val="00A61767"/>
    <w:rsid w:val="00A627BF"/>
    <w:rsid w:val="00A6348D"/>
    <w:rsid w:val="00A654A4"/>
    <w:rsid w:val="00A65A3E"/>
    <w:rsid w:val="00A67F5C"/>
    <w:rsid w:val="00A70C14"/>
    <w:rsid w:val="00A7234F"/>
    <w:rsid w:val="00A7252E"/>
    <w:rsid w:val="00A7451D"/>
    <w:rsid w:val="00A75786"/>
    <w:rsid w:val="00A77F67"/>
    <w:rsid w:val="00A828DB"/>
    <w:rsid w:val="00A83E9E"/>
    <w:rsid w:val="00A84A9C"/>
    <w:rsid w:val="00A85B66"/>
    <w:rsid w:val="00A87D85"/>
    <w:rsid w:val="00A91BD0"/>
    <w:rsid w:val="00A929F1"/>
    <w:rsid w:val="00A92E09"/>
    <w:rsid w:val="00A9618C"/>
    <w:rsid w:val="00A96D8A"/>
    <w:rsid w:val="00AA0709"/>
    <w:rsid w:val="00AA18D7"/>
    <w:rsid w:val="00AA2A22"/>
    <w:rsid w:val="00AA2CA7"/>
    <w:rsid w:val="00AA48C7"/>
    <w:rsid w:val="00AB0BCB"/>
    <w:rsid w:val="00AB1942"/>
    <w:rsid w:val="00AB407C"/>
    <w:rsid w:val="00AB4E2B"/>
    <w:rsid w:val="00AB6468"/>
    <w:rsid w:val="00AC36E9"/>
    <w:rsid w:val="00AC3C8F"/>
    <w:rsid w:val="00AC4915"/>
    <w:rsid w:val="00AC694B"/>
    <w:rsid w:val="00AD290A"/>
    <w:rsid w:val="00AD32B2"/>
    <w:rsid w:val="00AD5596"/>
    <w:rsid w:val="00AE1BE7"/>
    <w:rsid w:val="00AE2196"/>
    <w:rsid w:val="00AE23A5"/>
    <w:rsid w:val="00AF0E19"/>
    <w:rsid w:val="00AF5C50"/>
    <w:rsid w:val="00AF6F3C"/>
    <w:rsid w:val="00B00BBA"/>
    <w:rsid w:val="00B01FBF"/>
    <w:rsid w:val="00B02264"/>
    <w:rsid w:val="00B05F32"/>
    <w:rsid w:val="00B10795"/>
    <w:rsid w:val="00B200D0"/>
    <w:rsid w:val="00B20AAB"/>
    <w:rsid w:val="00B22AB8"/>
    <w:rsid w:val="00B249BD"/>
    <w:rsid w:val="00B24AB6"/>
    <w:rsid w:val="00B24F4C"/>
    <w:rsid w:val="00B31321"/>
    <w:rsid w:val="00B36DF5"/>
    <w:rsid w:val="00B37F8E"/>
    <w:rsid w:val="00B433EE"/>
    <w:rsid w:val="00B4387B"/>
    <w:rsid w:val="00B4421D"/>
    <w:rsid w:val="00B4665D"/>
    <w:rsid w:val="00B47903"/>
    <w:rsid w:val="00B5015D"/>
    <w:rsid w:val="00B516BE"/>
    <w:rsid w:val="00B533B0"/>
    <w:rsid w:val="00B53636"/>
    <w:rsid w:val="00B54202"/>
    <w:rsid w:val="00B56565"/>
    <w:rsid w:val="00B57248"/>
    <w:rsid w:val="00B60F3C"/>
    <w:rsid w:val="00B612B3"/>
    <w:rsid w:val="00B61C5D"/>
    <w:rsid w:val="00B62C77"/>
    <w:rsid w:val="00B644E3"/>
    <w:rsid w:val="00B658B6"/>
    <w:rsid w:val="00B67658"/>
    <w:rsid w:val="00B7550E"/>
    <w:rsid w:val="00B81ED4"/>
    <w:rsid w:val="00B82027"/>
    <w:rsid w:val="00B824C7"/>
    <w:rsid w:val="00B843FF"/>
    <w:rsid w:val="00B848DD"/>
    <w:rsid w:val="00B86CB5"/>
    <w:rsid w:val="00BA0DC2"/>
    <w:rsid w:val="00BA169A"/>
    <w:rsid w:val="00BA1B3D"/>
    <w:rsid w:val="00BB4121"/>
    <w:rsid w:val="00BB414E"/>
    <w:rsid w:val="00BC1537"/>
    <w:rsid w:val="00BC3612"/>
    <w:rsid w:val="00BC3FEB"/>
    <w:rsid w:val="00BC4C61"/>
    <w:rsid w:val="00BC5C52"/>
    <w:rsid w:val="00BC5DEC"/>
    <w:rsid w:val="00BC701C"/>
    <w:rsid w:val="00BC756C"/>
    <w:rsid w:val="00BD0017"/>
    <w:rsid w:val="00BD05CB"/>
    <w:rsid w:val="00BD0ADE"/>
    <w:rsid w:val="00BD15EA"/>
    <w:rsid w:val="00BD2781"/>
    <w:rsid w:val="00BD5A67"/>
    <w:rsid w:val="00BE5B31"/>
    <w:rsid w:val="00BE698D"/>
    <w:rsid w:val="00BE752F"/>
    <w:rsid w:val="00BF08B2"/>
    <w:rsid w:val="00BF1242"/>
    <w:rsid w:val="00BF349D"/>
    <w:rsid w:val="00BF3BFA"/>
    <w:rsid w:val="00C0072F"/>
    <w:rsid w:val="00C10591"/>
    <w:rsid w:val="00C13094"/>
    <w:rsid w:val="00C143B4"/>
    <w:rsid w:val="00C15774"/>
    <w:rsid w:val="00C15BBD"/>
    <w:rsid w:val="00C15DAC"/>
    <w:rsid w:val="00C21149"/>
    <w:rsid w:val="00C22081"/>
    <w:rsid w:val="00C237EA"/>
    <w:rsid w:val="00C26F50"/>
    <w:rsid w:val="00C32122"/>
    <w:rsid w:val="00C34025"/>
    <w:rsid w:val="00C34CD8"/>
    <w:rsid w:val="00C3502C"/>
    <w:rsid w:val="00C3600A"/>
    <w:rsid w:val="00C37A71"/>
    <w:rsid w:val="00C431D2"/>
    <w:rsid w:val="00C44FCD"/>
    <w:rsid w:val="00C45366"/>
    <w:rsid w:val="00C4724D"/>
    <w:rsid w:val="00C508FA"/>
    <w:rsid w:val="00C56DD3"/>
    <w:rsid w:val="00C62C83"/>
    <w:rsid w:val="00C63183"/>
    <w:rsid w:val="00C66E28"/>
    <w:rsid w:val="00C67DB6"/>
    <w:rsid w:val="00C7029D"/>
    <w:rsid w:val="00C7137C"/>
    <w:rsid w:val="00C72CBE"/>
    <w:rsid w:val="00C734A3"/>
    <w:rsid w:val="00C73C9B"/>
    <w:rsid w:val="00C764C1"/>
    <w:rsid w:val="00C771A1"/>
    <w:rsid w:val="00C84352"/>
    <w:rsid w:val="00C843F2"/>
    <w:rsid w:val="00C876A3"/>
    <w:rsid w:val="00C90C51"/>
    <w:rsid w:val="00C92331"/>
    <w:rsid w:val="00C93892"/>
    <w:rsid w:val="00CA0ADE"/>
    <w:rsid w:val="00CA709E"/>
    <w:rsid w:val="00CA7E05"/>
    <w:rsid w:val="00CB4E01"/>
    <w:rsid w:val="00CB609C"/>
    <w:rsid w:val="00CB7A1A"/>
    <w:rsid w:val="00CC1372"/>
    <w:rsid w:val="00CC21CE"/>
    <w:rsid w:val="00CC299D"/>
    <w:rsid w:val="00CC2B7A"/>
    <w:rsid w:val="00CC7130"/>
    <w:rsid w:val="00CC7C75"/>
    <w:rsid w:val="00CD69E4"/>
    <w:rsid w:val="00CD6FC0"/>
    <w:rsid w:val="00CD78F9"/>
    <w:rsid w:val="00CE06AC"/>
    <w:rsid w:val="00CE1994"/>
    <w:rsid w:val="00CE1FC6"/>
    <w:rsid w:val="00CE6594"/>
    <w:rsid w:val="00D01C41"/>
    <w:rsid w:val="00D047BB"/>
    <w:rsid w:val="00D159D2"/>
    <w:rsid w:val="00D16E68"/>
    <w:rsid w:val="00D20E15"/>
    <w:rsid w:val="00D214B4"/>
    <w:rsid w:val="00D21785"/>
    <w:rsid w:val="00D2513A"/>
    <w:rsid w:val="00D35429"/>
    <w:rsid w:val="00D36EAD"/>
    <w:rsid w:val="00D41CD1"/>
    <w:rsid w:val="00D47B09"/>
    <w:rsid w:val="00D602C8"/>
    <w:rsid w:val="00D60CE2"/>
    <w:rsid w:val="00D71446"/>
    <w:rsid w:val="00D72912"/>
    <w:rsid w:val="00D72ACD"/>
    <w:rsid w:val="00D72AEB"/>
    <w:rsid w:val="00D73252"/>
    <w:rsid w:val="00D7563E"/>
    <w:rsid w:val="00D773C5"/>
    <w:rsid w:val="00D77CBC"/>
    <w:rsid w:val="00D810FA"/>
    <w:rsid w:val="00D834A8"/>
    <w:rsid w:val="00D86FD3"/>
    <w:rsid w:val="00D870D0"/>
    <w:rsid w:val="00D87C6B"/>
    <w:rsid w:val="00D87DD9"/>
    <w:rsid w:val="00D91953"/>
    <w:rsid w:val="00DA070C"/>
    <w:rsid w:val="00DA2303"/>
    <w:rsid w:val="00DA39CE"/>
    <w:rsid w:val="00DA4130"/>
    <w:rsid w:val="00DA48AF"/>
    <w:rsid w:val="00DA57AF"/>
    <w:rsid w:val="00DB1186"/>
    <w:rsid w:val="00DC208A"/>
    <w:rsid w:val="00DC3F48"/>
    <w:rsid w:val="00DC7E6D"/>
    <w:rsid w:val="00DD3737"/>
    <w:rsid w:val="00DD38F2"/>
    <w:rsid w:val="00DD423C"/>
    <w:rsid w:val="00DE22E0"/>
    <w:rsid w:val="00DE2BC8"/>
    <w:rsid w:val="00DE6945"/>
    <w:rsid w:val="00DE7113"/>
    <w:rsid w:val="00DE7669"/>
    <w:rsid w:val="00DF02C5"/>
    <w:rsid w:val="00DF11AF"/>
    <w:rsid w:val="00DF6EF8"/>
    <w:rsid w:val="00DF72CA"/>
    <w:rsid w:val="00DF7D82"/>
    <w:rsid w:val="00E006C1"/>
    <w:rsid w:val="00E00CE3"/>
    <w:rsid w:val="00E00FD0"/>
    <w:rsid w:val="00E03E0E"/>
    <w:rsid w:val="00E04343"/>
    <w:rsid w:val="00E068A3"/>
    <w:rsid w:val="00E1024E"/>
    <w:rsid w:val="00E103F4"/>
    <w:rsid w:val="00E12B8A"/>
    <w:rsid w:val="00E210C6"/>
    <w:rsid w:val="00E2246B"/>
    <w:rsid w:val="00E22D63"/>
    <w:rsid w:val="00E23EA2"/>
    <w:rsid w:val="00E24690"/>
    <w:rsid w:val="00E25956"/>
    <w:rsid w:val="00E25BA0"/>
    <w:rsid w:val="00E33A8C"/>
    <w:rsid w:val="00E40F5C"/>
    <w:rsid w:val="00E4174B"/>
    <w:rsid w:val="00E506EF"/>
    <w:rsid w:val="00E514EF"/>
    <w:rsid w:val="00E54D94"/>
    <w:rsid w:val="00E55ACD"/>
    <w:rsid w:val="00E56BFB"/>
    <w:rsid w:val="00E61496"/>
    <w:rsid w:val="00E63FF6"/>
    <w:rsid w:val="00E64738"/>
    <w:rsid w:val="00E674F9"/>
    <w:rsid w:val="00E72F6D"/>
    <w:rsid w:val="00E73363"/>
    <w:rsid w:val="00E74CCA"/>
    <w:rsid w:val="00E81CED"/>
    <w:rsid w:val="00E83814"/>
    <w:rsid w:val="00E84847"/>
    <w:rsid w:val="00E86BE9"/>
    <w:rsid w:val="00E86D94"/>
    <w:rsid w:val="00E905A0"/>
    <w:rsid w:val="00E9587D"/>
    <w:rsid w:val="00E9699F"/>
    <w:rsid w:val="00E96A37"/>
    <w:rsid w:val="00E97C89"/>
    <w:rsid w:val="00EA053A"/>
    <w:rsid w:val="00EA205B"/>
    <w:rsid w:val="00EA47EC"/>
    <w:rsid w:val="00EA7FA4"/>
    <w:rsid w:val="00EB054C"/>
    <w:rsid w:val="00EB325D"/>
    <w:rsid w:val="00EB3934"/>
    <w:rsid w:val="00EB4576"/>
    <w:rsid w:val="00EB673D"/>
    <w:rsid w:val="00EC120E"/>
    <w:rsid w:val="00EC234D"/>
    <w:rsid w:val="00EC311E"/>
    <w:rsid w:val="00EC315B"/>
    <w:rsid w:val="00EC385D"/>
    <w:rsid w:val="00EC5A22"/>
    <w:rsid w:val="00ED1045"/>
    <w:rsid w:val="00ED5C44"/>
    <w:rsid w:val="00ED676B"/>
    <w:rsid w:val="00ED75B6"/>
    <w:rsid w:val="00ED76EA"/>
    <w:rsid w:val="00EE097D"/>
    <w:rsid w:val="00EE24DB"/>
    <w:rsid w:val="00EE2718"/>
    <w:rsid w:val="00EE4F6F"/>
    <w:rsid w:val="00EE73AB"/>
    <w:rsid w:val="00EE7F52"/>
    <w:rsid w:val="00EF1F69"/>
    <w:rsid w:val="00F013EA"/>
    <w:rsid w:val="00F018EA"/>
    <w:rsid w:val="00F033F8"/>
    <w:rsid w:val="00F053E2"/>
    <w:rsid w:val="00F1100D"/>
    <w:rsid w:val="00F12BE1"/>
    <w:rsid w:val="00F21C3D"/>
    <w:rsid w:val="00F2342C"/>
    <w:rsid w:val="00F25B52"/>
    <w:rsid w:val="00F2681A"/>
    <w:rsid w:val="00F30D88"/>
    <w:rsid w:val="00F31439"/>
    <w:rsid w:val="00F32354"/>
    <w:rsid w:val="00F32AB7"/>
    <w:rsid w:val="00F33A9B"/>
    <w:rsid w:val="00F33D1C"/>
    <w:rsid w:val="00F36F66"/>
    <w:rsid w:val="00F40674"/>
    <w:rsid w:val="00F44271"/>
    <w:rsid w:val="00F4663B"/>
    <w:rsid w:val="00F4700C"/>
    <w:rsid w:val="00F53064"/>
    <w:rsid w:val="00F53793"/>
    <w:rsid w:val="00F5386C"/>
    <w:rsid w:val="00F54BDB"/>
    <w:rsid w:val="00F56315"/>
    <w:rsid w:val="00F575C8"/>
    <w:rsid w:val="00F60FDB"/>
    <w:rsid w:val="00F613EB"/>
    <w:rsid w:val="00F63E17"/>
    <w:rsid w:val="00F6599D"/>
    <w:rsid w:val="00F7284F"/>
    <w:rsid w:val="00F72C44"/>
    <w:rsid w:val="00F73B86"/>
    <w:rsid w:val="00F76508"/>
    <w:rsid w:val="00F7674A"/>
    <w:rsid w:val="00F8172B"/>
    <w:rsid w:val="00F82A4E"/>
    <w:rsid w:val="00F83D22"/>
    <w:rsid w:val="00F91330"/>
    <w:rsid w:val="00F92298"/>
    <w:rsid w:val="00F94042"/>
    <w:rsid w:val="00FA0927"/>
    <w:rsid w:val="00FA662B"/>
    <w:rsid w:val="00FB28F5"/>
    <w:rsid w:val="00FB2C1D"/>
    <w:rsid w:val="00FB3174"/>
    <w:rsid w:val="00FB450F"/>
    <w:rsid w:val="00FB4BF6"/>
    <w:rsid w:val="00FB7159"/>
    <w:rsid w:val="00FB7DC0"/>
    <w:rsid w:val="00FC2B28"/>
    <w:rsid w:val="00FC2B38"/>
    <w:rsid w:val="00FC3D55"/>
    <w:rsid w:val="00FD2C5A"/>
    <w:rsid w:val="00FD5C03"/>
    <w:rsid w:val="00FE5867"/>
    <w:rsid w:val="00FF0418"/>
    <w:rsid w:val="00FF146B"/>
    <w:rsid w:val="00FF156B"/>
    <w:rsid w:val="00FF29DE"/>
    <w:rsid w:val="00FF360A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5A28EB"/>
  <w15:docId w15:val="{C3294337-F699-4352-AD48-D832A8B2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78F9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D1167"/>
    <w:pPr>
      <w:keepNext/>
      <w:keepLines/>
      <w:numPr>
        <w:numId w:val="6"/>
      </w:numPr>
      <w:spacing w:before="36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dpis3">
    <w:name w:val="heading 3"/>
    <w:basedOn w:val="Normln"/>
    <w:next w:val="Normln"/>
    <w:link w:val="Nadpis3Char"/>
    <w:qFormat/>
    <w:rsid w:val="00CD78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D78F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CD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CD78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CD78F9"/>
    <w:pPr>
      <w:autoSpaceDE w:val="0"/>
      <w:autoSpaceDN w:val="0"/>
      <w:adjustRightInd w:val="0"/>
      <w:spacing w:after="0" w:line="240" w:lineRule="auto"/>
    </w:pPr>
    <w:rPr>
      <w:rFonts w:ascii="UIMGOX+ArialMT" w:hAnsi="UIMGOX+ArialMT" w:cs="UIMGOX+ArialMT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CD78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CD78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78F9"/>
    <w:rPr>
      <w:sz w:val="20"/>
      <w:szCs w:val="20"/>
    </w:rPr>
  </w:style>
  <w:style w:type="paragraph" w:customStyle="1" w:styleId="NormalJustified">
    <w:name w:val="Normal (Justified)"/>
    <w:basedOn w:val="Normln"/>
    <w:link w:val="NormalJustifiedChar"/>
    <w:rsid w:val="00CD78F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character" w:customStyle="1" w:styleId="NormalJustifiedChar">
    <w:name w:val="Normal (Justified) Char"/>
    <w:link w:val="NormalJustified"/>
    <w:locked/>
    <w:rsid w:val="00CD78F9"/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5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5EC5"/>
  </w:style>
  <w:style w:type="paragraph" w:styleId="Zpat">
    <w:name w:val="footer"/>
    <w:basedOn w:val="Normln"/>
    <w:link w:val="ZpatChar"/>
    <w:unhideWhenUsed/>
    <w:rsid w:val="00535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35EC5"/>
  </w:style>
  <w:style w:type="paragraph" w:styleId="Textbubliny">
    <w:name w:val="Balloon Text"/>
    <w:basedOn w:val="Normln"/>
    <w:link w:val="TextbublinyChar"/>
    <w:uiPriority w:val="99"/>
    <w:semiHidden/>
    <w:unhideWhenUsed/>
    <w:rsid w:val="0055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ED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6913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913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EC12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EC12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55192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51926"/>
  </w:style>
  <w:style w:type="paragraph" w:customStyle="1" w:styleId="Standard">
    <w:name w:val="Standard"/>
    <w:rsid w:val="005A5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E3868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ln"/>
    <w:rsid w:val="009469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Odstavecseseznamem10">
    <w:name w:val="Odstavec se seznamem1"/>
    <w:basedOn w:val="Normln"/>
    <w:uiPriority w:val="99"/>
    <w:rsid w:val="00F33A9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seznamzvraznn3">
    <w:name w:val="Light List Accent 3"/>
    <w:basedOn w:val="Normlntabulka"/>
    <w:uiPriority w:val="61"/>
    <w:rsid w:val="00073B81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613E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613EB"/>
    <w:rPr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72C44"/>
    <w:rPr>
      <w:color w:val="808080"/>
    </w:rPr>
  </w:style>
  <w:style w:type="paragraph" w:styleId="Bezmezer">
    <w:name w:val="No Spacing"/>
    <w:uiPriority w:val="1"/>
    <w:qFormat/>
    <w:rsid w:val="00FF2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stavec">
    <w:name w:val="Odstavec"/>
    <w:qFormat/>
    <w:rsid w:val="006D57C8"/>
    <w:pPr>
      <w:spacing w:after="160" w:line="259" w:lineRule="auto"/>
      <w:ind w:left="426" w:hanging="426"/>
      <w:jc w:val="both"/>
    </w:pPr>
    <w:rPr>
      <w:sz w:val="20"/>
    </w:rPr>
  </w:style>
  <w:style w:type="paragraph" w:customStyle="1" w:styleId="Odrky">
    <w:name w:val="Odrážky"/>
    <w:basedOn w:val="Normln"/>
    <w:qFormat/>
    <w:rsid w:val="00881A55"/>
    <w:pPr>
      <w:numPr>
        <w:ilvl w:val="2"/>
        <w:numId w:val="5"/>
      </w:numPr>
      <w:ind w:left="851"/>
      <w:contextualSpacing/>
      <w:jc w:val="both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2D1167"/>
    <w:rPr>
      <w:rFonts w:ascii="Arial" w:eastAsiaTheme="majorEastAsia" w:hAnsi="Arial" w:cstheme="majorBidi"/>
      <w:b/>
      <w:sz w:val="24"/>
      <w:szCs w:val="32"/>
    </w:rPr>
  </w:style>
  <w:style w:type="paragraph" w:customStyle="1" w:styleId="Psmena">
    <w:name w:val="Písmena"/>
    <w:qFormat/>
    <w:rsid w:val="008033E8"/>
    <w:pPr>
      <w:numPr>
        <w:ilvl w:val="2"/>
        <w:numId w:val="6"/>
      </w:numPr>
      <w:spacing w:after="160" w:line="259" w:lineRule="auto"/>
      <w:contextualSpacing/>
      <w:jc w:val="both"/>
    </w:pPr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763E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6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63EA"/>
    <w:rPr>
      <w:b/>
      <w:bCs/>
      <w:sz w:val="20"/>
      <w:szCs w:val="20"/>
    </w:rPr>
  </w:style>
  <w:style w:type="paragraph" w:customStyle="1" w:styleId="odst2">
    <w:name w:val="odst2"/>
    <w:basedOn w:val="Normln"/>
    <w:rsid w:val="00CB4E01"/>
    <w:pPr>
      <w:spacing w:before="72" w:after="72" w:line="360" w:lineRule="atLeas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rany-text">
    <w:name w:val="Strany-text"/>
    <w:basedOn w:val="Normln"/>
    <w:qFormat/>
    <w:rsid w:val="0080770B"/>
    <w:pPr>
      <w:spacing w:before="60" w:after="60" w:line="240" w:lineRule="auto"/>
      <w:contextualSpacing/>
    </w:pPr>
    <w:rPr>
      <w:rFonts w:ascii="Arial" w:hAnsi="Arial" w:cs="Arial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B3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odatelna@pku.cz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ku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na.mulakova@pku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aterina.kolaci@pku.cz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petr.kubis@pku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FE581-387B-418A-B576-42F28AD5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9</Pages>
  <Words>4137</Words>
  <Characters>24411</Characters>
  <Application>Microsoft Office Word</Application>
  <DocSecurity>0</DocSecurity>
  <Lines>203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Muláková</dc:creator>
  <cp:lastModifiedBy>Muláková Alena</cp:lastModifiedBy>
  <cp:revision>4</cp:revision>
  <cp:lastPrinted>2021-05-06T06:43:00Z</cp:lastPrinted>
  <dcterms:created xsi:type="dcterms:W3CDTF">2021-05-06T06:44:00Z</dcterms:created>
  <dcterms:modified xsi:type="dcterms:W3CDTF">2021-05-06T09:58:00Z</dcterms:modified>
</cp:coreProperties>
</file>